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8A68" w14:textId="77777777" w:rsidR="00810344" w:rsidRDefault="00810344">
      <w:pPr>
        <w:pStyle w:val="BodyText"/>
        <w:spacing w:before="3"/>
        <w:ind w:left="0"/>
        <w:rPr>
          <w:rFonts w:ascii="Times New Roman"/>
          <w:sz w:val="3"/>
        </w:rPr>
      </w:pPr>
    </w:p>
    <w:p w14:paraId="6BDF7BE4" w14:textId="146BA27B" w:rsidR="00810344" w:rsidRDefault="00CB47B0">
      <w:pPr>
        <w:pStyle w:val="BodyText"/>
        <w:ind w:left="204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77A0B7EF" w14:textId="540F4BF4" w:rsidR="00810344" w:rsidRDefault="00CB47B0" w:rsidP="00CB47B0">
      <w:pPr>
        <w:pStyle w:val="BodyText"/>
        <w:ind w:left="0"/>
        <w:jc w:val="right"/>
        <w:rPr>
          <w:rFonts w:ascii="Times New Roman"/>
        </w:rPr>
      </w:pPr>
      <w:r w:rsidRPr="005E1BA0">
        <w:rPr>
          <w:rFonts w:ascii="Times New Roman" w:eastAsia="Times New Roman" w:hAnsi="Times New Roman"/>
        </w:rPr>
        <w:fldChar w:fldCharType="begin"/>
      </w:r>
      <w:r w:rsidR="00D81672">
        <w:rPr>
          <w:rFonts w:ascii="Times New Roman" w:eastAsia="Times New Roman" w:hAnsi="Times New Roman"/>
        </w:rPr>
        <w:instrText xml:space="preserve"> INCLUDEPICTURE "\\\\svyfile6.ydh.yha.com\\var\\folders\\f0\\zwys816s68qcb0mjwc8f7zn80000gn\\T\\com.microsoft.Word\\WebArchiveCopyPasteTempFiles\\Elvington-Scouts-1024x468.jpg" \* MERGEFORMAT </w:instrText>
      </w:r>
      <w:r w:rsidRPr="005E1BA0">
        <w:rPr>
          <w:rFonts w:ascii="Times New Roman" w:eastAsia="Times New Roman" w:hAnsi="Times New Roman"/>
        </w:rPr>
        <w:fldChar w:fldCharType="separate"/>
      </w:r>
      <w:r w:rsidRPr="009F7695">
        <w:rPr>
          <w:rFonts w:ascii="Times New Roman" w:eastAsia="Times New Roman" w:hAnsi="Times New Roman"/>
          <w:noProof/>
        </w:rPr>
        <w:drawing>
          <wp:inline distT="0" distB="0" distL="0" distR="0" wp14:anchorId="351BD02B" wp14:editId="070DCF7A">
            <wp:extent cx="2146300" cy="977900"/>
            <wp:effectExtent l="0" t="0" r="0" b="0"/>
            <wp:docPr id="11" name="Picture 11" descr="A picture containing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BA0">
        <w:rPr>
          <w:rFonts w:ascii="Times New Roman" w:eastAsia="Times New Roman" w:hAnsi="Times New Roman"/>
        </w:rPr>
        <w:fldChar w:fldCharType="end"/>
      </w:r>
    </w:p>
    <w:p w14:paraId="58E970FA" w14:textId="77777777" w:rsidR="00810344" w:rsidRDefault="00C51B85" w:rsidP="00CB47B0">
      <w:pPr>
        <w:pStyle w:val="Heading1"/>
        <w:ind w:left="0"/>
      </w:pPr>
      <w:bookmarkStart w:id="0" w:name="_bookmark0"/>
      <w:bookmarkEnd w:id="0"/>
      <w:r>
        <w:rPr>
          <w:color w:val="006DDF"/>
          <w:w w:val="95"/>
        </w:rPr>
        <w:t>Anti-Bullying</w:t>
      </w:r>
      <w:r>
        <w:rPr>
          <w:color w:val="006DDF"/>
          <w:spacing w:val="22"/>
          <w:w w:val="95"/>
        </w:rPr>
        <w:t xml:space="preserve"> </w:t>
      </w:r>
      <w:r>
        <w:rPr>
          <w:color w:val="006DDF"/>
          <w:w w:val="95"/>
        </w:rPr>
        <w:t>Policy</w:t>
      </w:r>
      <w:r>
        <w:rPr>
          <w:color w:val="006DDF"/>
          <w:spacing w:val="23"/>
          <w:w w:val="95"/>
        </w:rPr>
        <w:t xml:space="preserve"> </w:t>
      </w:r>
      <w:r>
        <w:rPr>
          <w:color w:val="006DDF"/>
          <w:w w:val="95"/>
        </w:rPr>
        <w:t>&amp;</w:t>
      </w:r>
      <w:r>
        <w:rPr>
          <w:color w:val="006DDF"/>
          <w:spacing w:val="24"/>
          <w:w w:val="95"/>
        </w:rPr>
        <w:t xml:space="preserve"> </w:t>
      </w:r>
      <w:r>
        <w:rPr>
          <w:color w:val="006DDF"/>
          <w:w w:val="95"/>
        </w:rPr>
        <w:t>Code</w:t>
      </w:r>
      <w:r>
        <w:rPr>
          <w:color w:val="006DDF"/>
          <w:spacing w:val="23"/>
          <w:w w:val="95"/>
        </w:rPr>
        <w:t xml:space="preserve"> </w:t>
      </w:r>
      <w:r>
        <w:rPr>
          <w:color w:val="006DDF"/>
          <w:w w:val="95"/>
        </w:rPr>
        <w:t>of</w:t>
      </w:r>
      <w:r>
        <w:rPr>
          <w:color w:val="006DDF"/>
          <w:spacing w:val="26"/>
          <w:w w:val="95"/>
        </w:rPr>
        <w:t xml:space="preserve"> </w:t>
      </w:r>
      <w:r>
        <w:rPr>
          <w:color w:val="006DDF"/>
          <w:w w:val="95"/>
        </w:rPr>
        <w:t>Conduct</w:t>
      </w:r>
    </w:p>
    <w:p w14:paraId="0EA01172" w14:textId="59ADF200" w:rsidR="00810344" w:rsidRDefault="00C51B85">
      <w:pPr>
        <w:pStyle w:val="BodyText"/>
        <w:spacing w:before="42"/>
        <w:ind w:left="100"/>
      </w:pPr>
      <w:r>
        <w:t>Approved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Executive</w:t>
      </w:r>
      <w:r>
        <w:rPr>
          <w:spacing w:val="4"/>
        </w:rPr>
        <w:t xml:space="preserve"> </w:t>
      </w:r>
      <w:proofErr w:type="gramStart"/>
      <w:r>
        <w:t>Committee</w:t>
      </w:r>
      <w:r>
        <w:rPr>
          <w:spacing w:val="4"/>
        </w:rPr>
        <w:t xml:space="preserve"> </w:t>
      </w:r>
      <w:r w:rsidR="00DA7B1E">
        <w:rPr>
          <w:spacing w:val="4"/>
        </w:rPr>
        <w:t xml:space="preserve"> </w:t>
      </w:r>
      <w:r w:rsidR="00DA7B1E">
        <w:rPr>
          <w:spacing w:val="4"/>
        </w:rPr>
        <w:tab/>
      </w:r>
      <w:proofErr w:type="gramEnd"/>
      <w:r w:rsidR="00DA7B1E">
        <w:rPr>
          <w:spacing w:val="4"/>
        </w:rPr>
        <w:t xml:space="preserve"> Date</w:t>
      </w:r>
    </w:p>
    <w:p w14:paraId="2DCA0819" w14:textId="77777777" w:rsidR="00810344" w:rsidRDefault="00810344">
      <w:pPr>
        <w:pStyle w:val="BodyText"/>
        <w:ind w:left="0"/>
        <w:rPr>
          <w:sz w:val="26"/>
        </w:rPr>
      </w:pPr>
    </w:p>
    <w:p w14:paraId="3AA57E13" w14:textId="77777777" w:rsidR="00810344" w:rsidRDefault="00C51B85">
      <w:pPr>
        <w:spacing w:before="230"/>
        <w:ind w:left="100"/>
        <w:rPr>
          <w:rFonts w:ascii="Tahoma"/>
          <w:b/>
          <w:sz w:val="26"/>
        </w:rPr>
      </w:pPr>
      <w:r>
        <w:rPr>
          <w:rFonts w:ascii="Tahoma"/>
          <w:b/>
          <w:color w:val="006DDF"/>
          <w:sz w:val="26"/>
        </w:rPr>
        <w:t>Contents</w:t>
      </w:r>
    </w:p>
    <w:sdt>
      <w:sdtPr>
        <w:id w:val="-735469390"/>
        <w:docPartObj>
          <w:docPartGallery w:val="Table of Contents"/>
          <w:docPartUnique/>
        </w:docPartObj>
      </w:sdtPr>
      <w:sdtEndPr/>
      <w:sdtContent>
        <w:p w14:paraId="79E27451" w14:textId="77777777" w:rsidR="00810344" w:rsidRDefault="00D81672">
          <w:pPr>
            <w:pStyle w:val="TOC1"/>
            <w:tabs>
              <w:tab w:val="right" w:pos="9451"/>
            </w:tabs>
          </w:pPr>
          <w:hyperlink w:anchor="_bookmark0" w:history="1">
            <w:r w:rsidR="00C51B85">
              <w:rPr>
                <w:w w:val="105"/>
              </w:rPr>
              <w:t>Anti-Bullying</w:t>
            </w:r>
            <w:r w:rsidR="00C51B85">
              <w:rPr>
                <w:spacing w:val="-9"/>
                <w:w w:val="105"/>
              </w:rPr>
              <w:t xml:space="preserve"> </w:t>
            </w:r>
            <w:r w:rsidR="00C51B85">
              <w:rPr>
                <w:w w:val="105"/>
              </w:rPr>
              <w:t>Policy</w:t>
            </w:r>
            <w:r w:rsidR="00C51B85">
              <w:rPr>
                <w:spacing w:val="-6"/>
                <w:w w:val="105"/>
              </w:rPr>
              <w:t xml:space="preserve"> </w:t>
            </w:r>
            <w:r w:rsidR="00C51B85">
              <w:rPr>
                <w:w w:val="105"/>
              </w:rPr>
              <w:t>&amp;</w:t>
            </w:r>
            <w:r w:rsidR="00C51B85">
              <w:rPr>
                <w:spacing w:val="-7"/>
                <w:w w:val="105"/>
              </w:rPr>
              <w:t xml:space="preserve"> </w:t>
            </w:r>
            <w:r w:rsidR="00C51B85">
              <w:rPr>
                <w:w w:val="105"/>
              </w:rPr>
              <w:t>Code</w:t>
            </w:r>
            <w:r w:rsidR="00C51B85">
              <w:rPr>
                <w:spacing w:val="-9"/>
                <w:w w:val="105"/>
              </w:rPr>
              <w:t xml:space="preserve"> </w:t>
            </w:r>
            <w:r w:rsidR="00C51B85">
              <w:rPr>
                <w:w w:val="105"/>
              </w:rPr>
              <w:t>of</w:t>
            </w:r>
            <w:r w:rsidR="00C51B85">
              <w:rPr>
                <w:spacing w:val="-8"/>
                <w:w w:val="105"/>
              </w:rPr>
              <w:t xml:space="preserve"> </w:t>
            </w:r>
            <w:r w:rsidR="00C51B85">
              <w:rPr>
                <w:w w:val="105"/>
              </w:rPr>
              <w:t>Conduct</w:t>
            </w:r>
            <w:r w:rsidR="00C51B85">
              <w:rPr>
                <w:w w:val="105"/>
              </w:rPr>
              <w:tab/>
              <w:t>1</w:t>
            </w:r>
          </w:hyperlink>
        </w:p>
        <w:p w14:paraId="7F954A52" w14:textId="77777777" w:rsidR="00810344" w:rsidRDefault="00D81672">
          <w:pPr>
            <w:pStyle w:val="TOC2"/>
            <w:tabs>
              <w:tab w:val="right" w:pos="9451"/>
            </w:tabs>
            <w:spacing w:before="48"/>
          </w:pPr>
          <w:hyperlink w:anchor="_bookmark1" w:history="1">
            <w:r w:rsidR="00C51B85">
              <w:rPr>
                <w:w w:val="105"/>
              </w:rPr>
              <w:t>Version</w:t>
            </w:r>
            <w:r w:rsidR="00C51B85">
              <w:rPr>
                <w:spacing w:val="-8"/>
                <w:w w:val="105"/>
              </w:rPr>
              <w:t xml:space="preserve"> </w:t>
            </w:r>
            <w:r w:rsidR="00C51B85">
              <w:rPr>
                <w:w w:val="105"/>
              </w:rPr>
              <w:t>Control</w:t>
            </w:r>
            <w:r w:rsidR="00C51B85">
              <w:rPr>
                <w:w w:val="105"/>
              </w:rPr>
              <w:tab/>
              <w:t>1</w:t>
            </w:r>
          </w:hyperlink>
        </w:p>
        <w:p w14:paraId="1D513895" w14:textId="77777777" w:rsidR="00810344" w:rsidRDefault="00D81672">
          <w:pPr>
            <w:pStyle w:val="TOC2"/>
            <w:tabs>
              <w:tab w:val="right" w:pos="9451"/>
            </w:tabs>
            <w:spacing w:before="46"/>
          </w:pPr>
          <w:hyperlink w:anchor="_bookmark2" w:history="1">
            <w:r w:rsidR="00C51B85">
              <w:t>Code</w:t>
            </w:r>
            <w:r w:rsidR="00C51B85">
              <w:rPr>
                <w:spacing w:val="-3"/>
              </w:rPr>
              <w:t xml:space="preserve"> </w:t>
            </w:r>
            <w:r w:rsidR="00C51B85">
              <w:t>of</w:t>
            </w:r>
            <w:r w:rsidR="00C51B85">
              <w:rPr>
                <w:spacing w:val="-4"/>
              </w:rPr>
              <w:t xml:space="preserve"> </w:t>
            </w:r>
            <w:r w:rsidR="00C51B85">
              <w:t>Conduct</w:t>
            </w:r>
            <w:r w:rsidR="00C51B85">
              <w:tab/>
              <w:t>2</w:t>
            </w:r>
          </w:hyperlink>
        </w:p>
        <w:p w14:paraId="4FF46B4B" w14:textId="77777777" w:rsidR="00810344" w:rsidRDefault="00D81672">
          <w:pPr>
            <w:pStyle w:val="TOC2"/>
            <w:tabs>
              <w:tab w:val="right" w:pos="9451"/>
            </w:tabs>
          </w:pPr>
          <w:hyperlink w:anchor="_bookmark3" w:history="1">
            <w:r w:rsidR="00C51B85">
              <w:rPr>
                <w:w w:val="105"/>
              </w:rPr>
              <w:t>Anti-Bullying</w:t>
            </w:r>
            <w:r w:rsidR="00C51B85">
              <w:rPr>
                <w:spacing w:val="-8"/>
                <w:w w:val="105"/>
              </w:rPr>
              <w:t xml:space="preserve"> </w:t>
            </w:r>
            <w:r w:rsidR="00C51B85">
              <w:rPr>
                <w:w w:val="105"/>
              </w:rPr>
              <w:t>Policy</w:t>
            </w:r>
            <w:r w:rsidR="00C51B85">
              <w:rPr>
                <w:w w:val="105"/>
              </w:rPr>
              <w:tab/>
              <w:t>2</w:t>
            </w:r>
          </w:hyperlink>
        </w:p>
        <w:p w14:paraId="6EC4FACE" w14:textId="77777777" w:rsidR="00810344" w:rsidRDefault="00D81672">
          <w:pPr>
            <w:pStyle w:val="TOC3"/>
            <w:tabs>
              <w:tab w:val="right" w:pos="9451"/>
            </w:tabs>
          </w:pPr>
          <w:hyperlink w:anchor="_bookmark4" w:history="1">
            <w:r w:rsidR="00C51B85">
              <w:rPr>
                <w:w w:val="105"/>
              </w:rPr>
              <w:t>How</w:t>
            </w:r>
            <w:r w:rsidR="00C51B85">
              <w:rPr>
                <w:spacing w:val="-7"/>
                <w:w w:val="105"/>
              </w:rPr>
              <w:t xml:space="preserve"> </w:t>
            </w:r>
            <w:r w:rsidR="00C51B85">
              <w:rPr>
                <w:w w:val="105"/>
              </w:rPr>
              <w:t>do</w:t>
            </w:r>
            <w:r w:rsidR="00C51B85">
              <w:rPr>
                <w:spacing w:val="-7"/>
                <w:w w:val="105"/>
              </w:rPr>
              <w:t xml:space="preserve"> </w:t>
            </w:r>
            <w:r w:rsidR="00C51B85">
              <w:rPr>
                <w:w w:val="105"/>
              </w:rPr>
              <w:t>we</w:t>
            </w:r>
            <w:r w:rsidR="00C51B85">
              <w:rPr>
                <w:spacing w:val="-8"/>
                <w:w w:val="105"/>
              </w:rPr>
              <w:t xml:space="preserve"> </w:t>
            </w:r>
            <w:r w:rsidR="00C51B85">
              <w:rPr>
                <w:w w:val="105"/>
              </w:rPr>
              <w:t>define</w:t>
            </w:r>
            <w:r w:rsidR="00C51B85">
              <w:rPr>
                <w:spacing w:val="-6"/>
                <w:w w:val="105"/>
              </w:rPr>
              <w:t xml:space="preserve"> </w:t>
            </w:r>
            <w:r w:rsidR="00C51B85">
              <w:rPr>
                <w:w w:val="105"/>
              </w:rPr>
              <w:t>bullying?</w:t>
            </w:r>
            <w:r w:rsidR="00C51B85">
              <w:rPr>
                <w:w w:val="105"/>
              </w:rPr>
              <w:tab/>
              <w:t>3</w:t>
            </w:r>
          </w:hyperlink>
        </w:p>
        <w:p w14:paraId="15D69385" w14:textId="77777777" w:rsidR="00810344" w:rsidRDefault="00D81672">
          <w:pPr>
            <w:pStyle w:val="TOC3"/>
            <w:tabs>
              <w:tab w:val="right" w:pos="9451"/>
            </w:tabs>
            <w:spacing w:before="45"/>
          </w:pPr>
          <w:hyperlink w:anchor="_bookmark5" w:history="1">
            <w:r w:rsidR="00C51B85">
              <w:rPr>
                <w:w w:val="105"/>
              </w:rPr>
              <w:t>What</w:t>
            </w:r>
            <w:r w:rsidR="00C51B85">
              <w:rPr>
                <w:spacing w:val="-10"/>
                <w:w w:val="105"/>
              </w:rPr>
              <w:t xml:space="preserve"> </w:t>
            </w:r>
            <w:r w:rsidR="00C51B85">
              <w:rPr>
                <w:w w:val="105"/>
              </w:rPr>
              <w:t>are</w:t>
            </w:r>
            <w:r w:rsidR="00C51B85">
              <w:rPr>
                <w:spacing w:val="-8"/>
                <w:w w:val="105"/>
              </w:rPr>
              <w:t xml:space="preserve"> </w:t>
            </w:r>
            <w:r w:rsidR="00C51B85">
              <w:rPr>
                <w:w w:val="105"/>
              </w:rPr>
              <w:t>the</w:t>
            </w:r>
            <w:r w:rsidR="00C51B85">
              <w:rPr>
                <w:spacing w:val="-8"/>
                <w:w w:val="105"/>
              </w:rPr>
              <w:t xml:space="preserve"> </w:t>
            </w:r>
            <w:r w:rsidR="00C51B85">
              <w:rPr>
                <w:w w:val="105"/>
              </w:rPr>
              <w:t>effects</w:t>
            </w:r>
            <w:r w:rsidR="00C51B85">
              <w:rPr>
                <w:spacing w:val="-7"/>
                <w:w w:val="105"/>
              </w:rPr>
              <w:t xml:space="preserve"> </w:t>
            </w:r>
            <w:r w:rsidR="00C51B85">
              <w:rPr>
                <w:w w:val="105"/>
              </w:rPr>
              <w:t>of</w:t>
            </w:r>
            <w:r w:rsidR="00C51B85">
              <w:rPr>
                <w:spacing w:val="-7"/>
                <w:w w:val="105"/>
              </w:rPr>
              <w:t xml:space="preserve"> </w:t>
            </w:r>
            <w:r w:rsidR="00C51B85">
              <w:rPr>
                <w:w w:val="105"/>
              </w:rPr>
              <w:t>Bullying</w:t>
            </w:r>
            <w:r w:rsidR="00C51B85">
              <w:rPr>
                <w:w w:val="105"/>
              </w:rPr>
              <w:tab/>
              <w:t>3</w:t>
            </w:r>
          </w:hyperlink>
        </w:p>
        <w:p w14:paraId="63E61155" w14:textId="77777777" w:rsidR="00810344" w:rsidRDefault="00D81672">
          <w:pPr>
            <w:pStyle w:val="TOC3"/>
            <w:tabs>
              <w:tab w:val="right" w:pos="9451"/>
            </w:tabs>
            <w:spacing w:before="46"/>
          </w:pPr>
          <w:hyperlink w:anchor="_bookmark6" w:history="1">
            <w:r w:rsidR="00C51B85">
              <w:rPr>
                <w:w w:val="105"/>
              </w:rPr>
              <w:t>Adults</w:t>
            </w:r>
            <w:r w:rsidR="00C51B85">
              <w:rPr>
                <w:spacing w:val="-10"/>
                <w:w w:val="105"/>
              </w:rPr>
              <w:t xml:space="preserve"> </w:t>
            </w:r>
            <w:r w:rsidR="00C51B85">
              <w:rPr>
                <w:w w:val="105"/>
              </w:rPr>
              <w:t>in</w:t>
            </w:r>
            <w:r w:rsidR="00C51B85">
              <w:rPr>
                <w:spacing w:val="-9"/>
                <w:w w:val="105"/>
              </w:rPr>
              <w:t xml:space="preserve"> </w:t>
            </w:r>
            <w:r w:rsidR="00C51B85">
              <w:rPr>
                <w:w w:val="105"/>
              </w:rPr>
              <w:t>The</w:t>
            </w:r>
            <w:r w:rsidR="00C51B85">
              <w:rPr>
                <w:spacing w:val="-6"/>
                <w:w w:val="105"/>
              </w:rPr>
              <w:t xml:space="preserve"> </w:t>
            </w:r>
            <w:r w:rsidR="00C51B85">
              <w:rPr>
                <w:w w:val="105"/>
              </w:rPr>
              <w:t>Group</w:t>
            </w:r>
            <w:r w:rsidR="00C51B85">
              <w:rPr>
                <w:spacing w:val="-7"/>
                <w:w w:val="105"/>
              </w:rPr>
              <w:t xml:space="preserve"> </w:t>
            </w:r>
            <w:r w:rsidR="00C51B85">
              <w:rPr>
                <w:w w:val="105"/>
              </w:rPr>
              <w:t>will:</w:t>
            </w:r>
            <w:r w:rsidR="00C51B85">
              <w:rPr>
                <w:w w:val="105"/>
              </w:rPr>
              <w:tab/>
              <w:t>3</w:t>
            </w:r>
          </w:hyperlink>
        </w:p>
        <w:p w14:paraId="0C33D6AE" w14:textId="77777777" w:rsidR="00810344" w:rsidRDefault="00D81672">
          <w:pPr>
            <w:pStyle w:val="TOC3"/>
            <w:tabs>
              <w:tab w:val="right" w:pos="9451"/>
            </w:tabs>
          </w:pPr>
          <w:hyperlink w:anchor="_bookmark7" w:history="1">
            <w:r w:rsidR="00C51B85">
              <w:t>Links</w:t>
            </w:r>
            <w:r w:rsidR="00C51B85">
              <w:tab/>
              <w:t>4</w:t>
            </w:r>
          </w:hyperlink>
        </w:p>
      </w:sdtContent>
    </w:sdt>
    <w:p w14:paraId="3BBF7ACC" w14:textId="77777777" w:rsidR="00810344" w:rsidRDefault="00810344">
      <w:pPr>
        <w:pStyle w:val="BodyText"/>
        <w:ind w:left="0"/>
        <w:rPr>
          <w:sz w:val="26"/>
        </w:rPr>
      </w:pPr>
    </w:p>
    <w:p w14:paraId="3BD6B6AE" w14:textId="77777777" w:rsidR="00810344" w:rsidRDefault="00810344">
      <w:pPr>
        <w:pStyle w:val="BodyText"/>
        <w:ind w:left="0"/>
        <w:rPr>
          <w:sz w:val="26"/>
        </w:rPr>
      </w:pPr>
    </w:p>
    <w:p w14:paraId="372B117F" w14:textId="77777777" w:rsidR="00810344" w:rsidRDefault="00810344">
      <w:pPr>
        <w:pStyle w:val="BodyText"/>
        <w:ind w:left="0"/>
        <w:rPr>
          <w:sz w:val="26"/>
        </w:rPr>
      </w:pPr>
    </w:p>
    <w:p w14:paraId="0A4AF847" w14:textId="77777777" w:rsidR="00810344" w:rsidRDefault="00810344">
      <w:pPr>
        <w:pStyle w:val="BodyText"/>
        <w:spacing w:before="7"/>
        <w:ind w:left="0"/>
        <w:rPr>
          <w:sz w:val="31"/>
        </w:rPr>
      </w:pPr>
    </w:p>
    <w:p w14:paraId="792365AD" w14:textId="77777777" w:rsidR="00810344" w:rsidRDefault="00C51B85">
      <w:pPr>
        <w:pStyle w:val="Heading2"/>
      </w:pPr>
      <w:bookmarkStart w:id="1" w:name="_bookmark1"/>
      <w:bookmarkEnd w:id="1"/>
      <w:r>
        <w:rPr>
          <w:color w:val="006DDF"/>
          <w:w w:val="95"/>
        </w:rPr>
        <w:t>Version</w:t>
      </w:r>
      <w:r>
        <w:rPr>
          <w:color w:val="006DDF"/>
          <w:spacing w:val="40"/>
          <w:w w:val="95"/>
        </w:rPr>
        <w:t xml:space="preserve"> </w:t>
      </w:r>
      <w:r>
        <w:rPr>
          <w:color w:val="006DDF"/>
          <w:w w:val="95"/>
        </w:rPr>
        <w:t>Control</w:t>
      </w:r>
    </w:p>
    <w:p w14:paraId="5E008C4A" w14:textId="77777777" w:rsidR="00810344" w:rsidRDefault="00810344">
      <w:pPr>
        <w:pStyle w:val="BodyText"/>
        <w:spacing w:before="6"/>
        <w:ind w:left="0"/>
        <w:rPr>
          <w:rFonts w:ascii="Tahoma"/>
          <w:b/>
          <w:sz w:val="5"/>
        </w:rPr>
      </w:pPr>
    </w:p>
    <w:tbl>
      <w:tblPr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810344" w14:paraId="023DD045" w14:textId="77777777">
        <w:trPr>
          <w:trHeight w:val="29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612E932" w14:textId="77777777" w:rsidR="00810344" w:rsidRDefault="00C51B85">
            <w:pPr>
              <w:pStyle w:val="TableParagraph"/>
              <w:spacing w:before="10" w:line="265" w:lineRule="exact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Version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E88F5BD" w14:textId="77777777" w:rsidR="00810344" w:rsidRDefault="00C51B85">
            <w:pPr>
              <w:pStyle w:val="TableParagraph"/>
              <w:spacing w:before="10" w:line="265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Author/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Editor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7480D94" w14:textId="77777777" w:rsidR="00810344" w:rsidRDefault="00C51B85">
            <w:pPr>
              <w:pStyle w:val="TableParagraph"/>
              <w:spacing w:before="10" w:line="265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Release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Date</w:t>
            </w:r>
          </w:p>
        </w:tc>
      </w:tr>
      <w:tr w:rsidR="00810344" w14:paraId="22DF36A9" w14:textId="77777777">
        <w:trPr>
          <w:trHeight w:val="275"/>
        </w:trPr>
        <w:tc>
          <w:tcPr>
            <w:tcW w:w="3116" w:type="dxa"/>
            <w:tcBorders>
              <w:top w:val="nil"/>
            </w:tcBorders>
            <w:shd w:val="clear" w:color="auto" w:fill="D9E1F3"/>
          </w:tcPr>
          <w:p w14:paraId="51815D05" w14:textId="77777777" w:rsidR="00810344" w:rsidRDefault="00C51B85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1.0</w:t>
            </w:r>
          </w:p>
          <w:p w14:paraId="186B90F4" w14:textId="7551A6BE" w:rsidR="00315FF9" w:rsidRDefault="00315FF9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2.0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D9E1F3"/>
          </w:tcPr>
          <w:p w14:paraId="06D276A6" w14:textId="77777777" w:rsidR="00810344" w:rsidRDefault="00DA7B1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Alison Stead</w:t>
            </w:r>
          </w:p>
          <w:p w14:paraId="71A4A8B9" w14:textId="17478650" w:rsidR="00315FF9" w:rsidRDefault="00315FF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Alison Stead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D9E1F3"/>
          </w:tcPr>
          <w:p w14:paraId="30043B21" w14:textId="77777777" w:rsidR="00810344" w:rsidRDefault="00810344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  <w:p w14:paraId="54E9A802" w14:textId="71906CD5" w:rsidR="00315FF9" w:rsidRDefault="00315FF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06.01.23</w:t>
            </w:r>
          </w:p>
        </w:tc>
      </w:tr>
    </w:tbl>
    <w:p w14:paraId="0EDEC737" w14:textId="77777777" w:rsidR="00810344" w:rsidRDefault="00810344">
      <w:pPr>
        <w:pStyle w:val="BodyText"/>
        <w:ind w:left="0"/>
        <w:rPr>
          <w:rFonts w:ascii="Tahoma"/>
          <w:b/>
        </w:rPr>
      </w:pPr>
    </w:p>
    <w:p w14:paraId="138D54F6" w14:textId="77777777" w:rsidR="00810344" w:rsidRDefault="00810344">
      <w:pPr>
        <w:pStyle w:val="BodyText"/>
        <w:ind w:left="0"/>
        <w:rPr>
          <w:rFonts w:ascii="Tahoma"/>
          <w:b/>
        </w:rPr>
      </w:pPr>
    </w:p>
    <w:p w14:paraId="30011BE3" w14:textId="77777777" w:rsidR="00810344" w:rsidRDefault="00810344">
      <w:pPr>
        <w:pStyle w:val="BodyText"/>
        <w:spacing w:before="5"/>
        <w:ind w:left="0"/>
        <w:rPr>
          <w:rFonts w:ascii="Tahoma"/>
          <w:b/>
          <w:sz w:val="13"/>
        </w:rPr>
      </w:pPr>
    </w:p>
    <w:p w14:paraId="63A0A8E4" w14:textId="77777777" w:rsidR="00810344" w:rsidRDefault="00810344">
      <w:pPr>
        <w:jc w:val="right"/>
        <w:rPr>
          <w:sz w:val="16"/>
        </w:rPr>
        <w:sectPr w:rsidR="008103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257C1C8E" w14:textId="77777777" w:rsidR="00810344" w:rsidRDefault="00C51B85">
      <w:pPr>
        <w:pStyle w:val="Heading2"/>
        <w:spacing w:before="84"/>
      </w:pPr>
      <w:r>
        <w:rPr>
          <w:color w:val="006DDF"/>
          <w:w w:val="95"/>
        </w:rPr>
        <w:lastRenderedPageBreak/>
        <w:t>Code</w:t>
      </w:r>
      <w:r>
        <w:rPr>
          <w:color w:val="006DDF"/>
          <w:spacing w:val="14"/>
          <w:w w:val="95"/>
        </w:rPr>
        <w:t xml:space="preserve"> </w:t>
      </w:r>
      <w:r>
        <w:rPr>
          <w:color w:val="006DDF"/>
          <w:w w:val="95"/>
        </w:rPr>
        <w:t>of</w:t>
      </w:r>
      <w:r>
        <w:rPr>
          <w:color w:val="006DDF"/>
          <w:spacing w:val="16"/>
          <w:w w:val="95"/>
        </w:rPr>
        <w:t xml:space="preserve"> </w:t>
      </w:r>
      <w:r>
        <w:rPr>
          <w:color w:val="006DDF"/>
          <w:w w:val="95"/>
        </w:rPr>
        <w:t>Conduct</w:t>
      </w:r>
    </w:p>
    <w:p w14:paraId="25603261" w14:textId="2BD2A236" w:rsidR="00810344" w:rsidRDefault="00C51B85">
      <w:pPr>
        <w:pStyle w:val="BodyText"/>
        <w:spacing w:before="28" w:line="320" w:lineRule="exact"/>
        <w:ind w:left="100"/>
      </w:pPr>
      <w:r>
        <w:t>This</w:t>
      </w:r>
      <w:r>
        <w:rPr>
          <w:spacing w:val="-5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applies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(adults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alike)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CB47B0">
        <w:t>Elvington</w:t>
      </w:r>
      <w:r>
        <w:rPr>
          <w:spacing w:val="-3"/>
        </w:rPr>
        <w:t xml:space="preserve"> </w:t>
      </w:r>
      <w:r>
        <w:t>Scout</w:t>
      </w:r>
    </w:p>
    <w:p w14:paraId="76796EF4" w14:textId="2B58E9FE" w:rsidR="00810344" w:rsidRDefault="00C51B85">
      <w:pPr>
        <w:pStyle w:val="BodyText"/>
        <w:spacing w:line="320" w:lineRule="exact"/>
        <w:ind w:left="100"/>
      </w:pPr>
      <w:r>
        <w:t>Group, hereinafter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</w:t>
      </w:r>
      <w:r w:rsidR="00CB47B0">
        <w:t>Elvington</w:t>
      </w:r>
      <w:r>
        <w:rPr>
          <w:spacing w:val="2"/>
        </w:rPr>
        <w:t xml:space="preserve"> </w:t>
      </w:r>
      <w:r>
        <w:t>Scouts”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“The Group”.</w:t>
      </w:r>
    </w:p>
    <w:p w14:paraId="2BA27DEE" w14:textId="77777777" w:rsidR="00810344" w:rsidRDefault="00C51B85">
      <w:pPr>
        <w:pStyle w:val="BodyText"/>
        <w:spacing w:before="106"/>
        <w:ind w:left="100"/>
      </w:pPr>
      <w:r>
        <w:t>The</w:t>
      </w:r>
      <w:r>
        <w:rPr>
          <w:spacing w:val="-1"/>
        </w:rPr>
        <w:t xml:space="preserve"> </w:t>
      </w:r>
      <w:r>
        <w:t>Group’s</w:t>
      </w:r>
      <w:r>
        <w:rPr>
          <w:spacing w:val="-1"/>
        </w:rPr>
        <w:t xml:space="preserve"> </w:t>
      </w:r>
      <w:r>
        <w:t>good behaviour</w:t>
      </w:r>
      <w:r>
        <w:rPr>
          <w:spacing w:val="-1"/>
        </w:rPr>
        <w:t xml:space="preserve"> </w:t>
      </w:r>
      <w:r>
        <w:t>policy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will:</w:t>
      </w:r>
    </w:p>
    <w:p w14:paraId="13C5CD89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0" w:line="320" w:lineRule="exact"/>
        <w:ind w:hanging="361"/>
        <w:rPr>
          <w:sz w:val="20"/>
        </w:rPr>
      </w:pPr>
      <w:r>
        <w:rPr>
          <w:sz w:val="20"/>
        </w:rPr>
        <w:t>Allow</w:t>
      </w:r>
      <w:r>
        <w:rPr>
          <w:spacing w:val="3"/>
          <w:sz w:val="20"/>
        </w:rPr>
        <w:t xml:space="preserve"> </w:t>
      </w:r>
      <w:r>
        <w:rPr>
          <w:sz w:val="20"/>
        </w:rPr>
        <w:t>all</w:t>
      </w:r>
      <w:r>
        <w:rPr>
          <w:spacing w:val="4"/>
          <w:sz w:val="20"/>
        </w:rPr>
        <w:t xml:space="preserve"> </w:t>
      </w:r>
      <w:r>
        <w:rPr>
          <w:sz w:val="20"/>
        </w:rPr>
        <w:t>members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take</w:t>
      </w:r>
      <w:r>
        <w:rPr>
          <w:spacing w:val="5"/>
          <w:sz w:val="20"/>
        </w:rPr>
        <w:t xml:space="preserve"> </w:t>
      </w:r>
      <w:r>
        <w:rPr>
          <w:sz w:val="20"/>
        </w:rPr>
        <w:t>part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programme</w:t>
      </w:r>
      <w:r>
        <w:rPr>
          <w:spacing w:val="5"/>
          <w:sz w:val="20"/>
        </w:rPr>
        <w:t xml:space="preserve"> </w:t>
      </w:r>
      <w:r>
        <w:rPr>
          <w:sz w:val="20"/>
        </w:rPr>
        <w:t>which</w:t>
      </w:r>
      <w:r>
        <w:rPr>
          <w:spacing w:val="6"/>
          <w:sz w:val="20"/>
        </w:rPr>
        <w:t xml:space="preserve"> </w:t>
      </w:r>
      <w:r>
        <w:rPr>
          <w:sz w:val="20"/>
        </w:rPr>
        <w:t>is</w:t>
      </w:r>
      <w:r>
        <w:rPr>
          <w:spacing w:val="5"/>
          <w:sz w:val="20"/>
        </w:rPr>
        <w:t xml:space="preserve"> </w:t>
      </w:r>
      <w:r>
        <w:rPr>
          <w:sz w:val="20"/>
        </w:rPr>
        <w:t>both</w:t>
      </w:r>
      <w:r>
        <w:rPr>
          <w:spacing w:val="2"/>
          <w:sz w:val="20"/>
        </w:rPr>
        <w:t xml:space="preserve"> </w:t>
      </w:r>
      <w:r>
        <w:rPr>
          <w:sz w:val="20"/>
        </w:rPr>
        <w:t>challenging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fun</w:t>
      </w:r>
    </w:p>
    <w:p w14:paraId="266AAB7B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Ensure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atmosphere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Group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supportive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</w:p>
    <w:p w14:paraId="654155B0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" w:line="201" w:lineRule="auto"/>
        <w:ind w:right="576"/>
        <w:rPr>
          <w:sz w:val="20"/>
        </w:rPr>
      </w:pPr>
      <w:r>
        <w:rPr>
          <w:sz w:val="20"/>
        </w:rPr>
        <w:t>Stop members</w:t>
      </w:r>
      <w:r>
        <w:rPr>
          <w:spacing w:val="3"/>
          <w:sz w:val="20"/>
        </w:rPr>
        <w:t xml:space="preserve"> </w:t>
      </w:r>
      <w:r>
        <w:rPr>
          <w:sz w:val="20"/>
        </w:rPr>
        <w:t>from</w:t>
      </w:r>
      <w:r>
        <w:rPr>
          <w:spacing w:val="4"/>
          <w:sz w:val="20"/>
        </w:rPr>
        <w:t xml:space="preserve"> </w:t>
      </w:r>
      <w:r>
        <w:rPr>
          <w:sz w:val="20"/>
        </w:rPr>
        <w:t>taking</w:t>
      </w:r>
      <w:r>
        <w:rPr>
          <w:spacing w:val="4"/>
          <w:sz w:val="20"/>
        </w:rPr>
        <w:t xml:space="preserve"> </w:t>
      </w:r>
      <w:r>
        <w:rPr>
          <w:sz w:val="20"/>
        </w:rPr>
        <w:t>part</w:t>
      </w:r>
      <w:r>
        <w:rPr>
          <w:spacing w:val="2"/>
          <w:sz w:val="20"/>
        </w:rPr>
        <w:t xml:space="preserve"> </w:t>
      </w:r>
      <w:r>
        <w:rPr>
          <w:sz w:val="20"/>
        </w:rPr>
        <w:t>in an</w:t>
      </w:r>
      <w:r>
        <w:rPr>
          <w:spacing w:val="5"/>
          <w:sz w:val="20"/>
        </w:rPr>
        <w:t xml:space="preserve"> </w:t>
      </w:r>
      <w:r>
        <w:rPr>
          <w:sz w:val="20"/>
        </w:rPr>
        <w:t>activity</w:t>
      </w:r>
      <w:r>
        <w:rPr>
          <w:spacing w:val="4"/>
          <w:sz w:val="20"/>
        </w:rPr>
        <w:t xml:space="preserve"> </w:t>
      </w: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they</w:t>
      </w:r>
      <w:r>
        <w:rPr>
          <w:spacing w:val="2"/>
          <w:sz w:val="20"/>
        </w:rPr>
        <w:t xml:space="preserve"> </w:t>
      </w:r>
      <w:r>
        <w:rPr>
          <w:sz w:val="20"/>
        </w:rPr>
        <w:t>could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danger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themselves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others</w:t>
      </w:r>
    </w:p>
    <w:p w14:paraId="16813022" w14:textId="77777777" w:rsidR="00810344" w:rsidRDefault="00C51B85">
      <w:pPr>
        <w:pStyle w:val="BodyText"/>
        <w:spacing w:before="124"/>
        <w:ind w:left="100"/>
      </w:pPr>
      <w:r>
        <w:t>All members 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will:</w:t>
      </w:r>
    </w:p>
    <w:p w14:paraId="7520511B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07" w:line="322" w:lineRule="exact"/>
        <w:ind w:hanging="361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meetings</w:t>
      </w:r>
      <w:r>
        <w:rPr>
          <w:spacing w:val="1"/>
          <w:sz w:val="20"/>
        </w:rPr>
        <w:t xml:space="preserve"> </w:t>
      </w:r>
      <w:r>
        <w:rPr>
          <w:sz w:val="20"/>
        </w:rPr>
        <w:t>regularly,</w:t>
      </w:r>
      <w:r>
        <w:rPr>
          <w:spacing w:val="-3"/>
          <w:sz w:val="20"/>
        </w:rPr>
        <w:t xml:space="preserve"> </w:t>
      </w:r>
      <w:r>
        <w:rPr>
          <w:sz w:val="20"/>
        </w:rPr>
        <w:t>notifying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advance</w:t>
      </w:r>
      <w:r>
        <w:rPr>
          <w:spacing w:val="1"/>
          <w:sz w:val="20"/>
        </w:rPr>
        <w:t xml:space="preserve"> </w:t>
      </w:r>
      <w:r>
        <w:rPr>
          <w:sz w:val="20"/>
        </w:rPr>
        <w:t>(as</w:t>
      </w:r>
      <w:r>
        <w:rPr>
          <w:spacing w:val="1"/>
          <w:sz w:val="20"/>
        </w:rPr>
        <w:t xml:space="preserve"> </w:t>
      </w:r>
      <w:r>
        <w:rPr>
          <w:sz w:val="20"/>
        </w:rPr>
        <w:t>far</w:t>
      </w:r>
      <w:r>
        <w:rPr>
          <w:spacing w:val="-2"/>
          <w:sz w:val="20"/>
        </w:rPr>
        <w:t xml:space="preserve"> </w:t>
      </w:r>
      <w:r>
        <w:rPr>
          <w:sz w:val="20"/>
        </w:rPr>
        <w:t>as is</w:t>
      </w:r>
      <w:r>
        <w:rPr>
          <w:spacing w:val="1"/>
          <w:sz w:val="20"/>
        </w:rPr>
        <w:t xml:space="preserve"> </w:t>
      </w:r>
      <w:r>
        <w:rPr>
          <w:sz w:val="20"/>
        </w:rPr>
        <w:t>possible) when they will be</w:t>
      </w:r>
      <w:r>
        <w:rPr>
          <w:spacing w:val="1"/>
          <w:sz w:val="20"/>
        </w:rPr>
        <w:t xml:space="preserve"> </w:t>
      </w:r>
      <w:r>
        <w:rPr>
          <w:sz w:val="20"/>
        </w:rPr>
        <w:t>absent</w:t>
      </w:r>
    </w:p>
    <w:p w14:paraId="73D460F5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5" w:lineRule="exact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helpful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kind to each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</w:p>
    <w:p w14:paraId="3598836D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Join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work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</w:p>
    <w:p w14:paraId="36F6C025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Listen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other’s</w:t>
      </w:r>
      <w:r>
        <w:rPr>
          <w:spacing w:val="-2"/>
          <w:sz w:val="20"/>
        </w:rPr>
        <w:t xml:space="preserve"> </w:t>
      </w:r>
      <w:r>
        <w:rPr>
          <w:sz w:val="20"/>
        </w:rPr>
        <w:t>opinions</w:t>
      </w:r>
    </w:p>
    <w:p w14:paraId="33361339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5" w:lineRule="exact"/>
        <w:ind w:hanging="361"/>
        <w:rPr>
          <w:sz w:val="20"/>
        </w:rPr>
      </w:pPr>
      <w:r>
        <w:rPr>
          <w:sz w:val="20"/>
        </w:rPr>
        <w:t>Not make</w:t>
      </w:r>
      <w:r>
        <w:rPr>
          <w:spacing w:val="-1"/>
          <w:sz w:val="20"/>
        </w:rPr>
        <w:t xml:space="preserve"> </w:t>
      </w:r>
      <w:r>
        <w:rPr>
          <w:sz w:val="20"/>
        </w:rPr>
        <w:t>fun</w:t>
      </w:r>
      <w:r>
        <w:rPr>
          <w:spacing w:val="1"/>
          <w:sz w:val="20"/>
        </w:rPr>
        <w:t xml:space="preserve"> </w:t>
      </w:r>
      <w:r>
        <w:rPr>
          <w:sz w:val="20"/>
        </w:rPr>
        <w:t>of anyone</w:t>
      </w:r>
      <w:r>
        <w:rPr>
          <w:spacing w:val="-1"/>
          <w:sz w:val="20"/>
        </w:rPr>
        <w:t xml:space="preserve"> </w:t>
      </w:r>
      <w:r>
        <w:rPr>
          <w:sz w:val="20"/>
        </w:rPr>
        <w:t>else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whatever reason</w:t>
      </w:r>
    </w:p>
    <w:p w14:paraId="3C8C4BFF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3" w:lineRule="exact"/>
        <w:ind w:hanging="361"/>
        <w:rPr>
          <w:sz w:val="20"/>
        </w:rPr>
      </w:pPr>
      <w:r>
        <w:rPr>
          <w:spacing w:val="-1"/>
          <w:w w:val="105"/>
          <w:sz w:val="20"/>
        </w:rPr>
        <w:t>Not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tolerate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bullying</w:t>
      </w:r>
    </w:p>
    <w:p w14:paraId="6D4C4AC1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19" w:lineRule="exact"/>
        <w:ind w:hanging="361"/>
        <w:rPr>
          <w:sz w:val="20"/>
        </w:rPr>
      </w:pPr>
      <w:r>
        <w:rPr>
          <w:sz w:val="20"/>
        </w:rPr>
        <w:t>Support</w:t>
      </w:r>
      <w:r>
        <w:rPr>
          <w:spacing w:val="1"/>
          <w:sz w:val="20"/>
        </w:rPr>
        <w:t xml:space="preserve"> </w:t>
      </w:r>
      <w:r>
        <w:rPr>
          <w:sz w:val="20"/>
        </w:rPr>
        <w:t>those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2"/>
          <w:sz w:val="20"/>
        </w:rPr>
        <w:t xml:space="preserve"> </w:t>
      </w:r>
      <w:r>
        <w:rPr>
          <w:sz w:val="20"/>
        </w:rPr>
        <w:t>need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ask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help</w:t>
      </w:r>
    </w:p>
    <w:p w14:paraId="22DCB524" w14:textId="77777777" w:rsidR="00810344" w:rsidRDefault="00C51B85">
      <w:pPr>
        <w:pStyle w:val="BodyText"/>
        <w:spacing w:before="152" w:line="199" w:lineRule="auto"/>
        <w:ind w:left="100"/>
      </w:pPr>
      <w:r>
        <w:t>Individual</w:t>
      </w:r>
      <w:r>
        <w:rPr>
          <w:spacing w:val="-3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own,</w:t>
      </w:r>
      <w:r>
        <w:rPr>
          <w:spacing w:val="4"/>
        </w:rPr>
        <w:t xml:space="preserve"> </w:t>
      </w:r>
      <w:r>
        <w:t>possibly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t>codes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conduct,</w:t>
      </w:r>
      <w:r>
        <w:rPr>
          <w:spacing w:val="-5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supersede</w:t>
      </w:r>
      <w:r>
        <w:rPr>
          <w:spacing w:val="-5"/>
        </w:rPr>
        <w:t xml:space="preserve"> </w:t>
      </w:r>
      <w:r>
        <w:t>this document.</w:t>
      </w:r>
    </w:p>
    <w:p w14:paraId="081DF6A1" w14:textId="77777777" w:rsidR="00810344" w:rsidRDefault="00C43283">
      <w:pPr>
        <w:pStyle w:val="BodyText"/>
        <w:spacing w:before="11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247F30" wp14:editId="61302C67">
                <wp:simplePos x="0" y="0"/>
                <wp:positionH relativeFrom="page">
                  <wp:posOffset>2197100</wp:posOffset>
                </wp:positionH>
                <wp:positionV relativeFrom="paragraph">
                  <wp:posOffset>154940</wp:posOffset>
                </wp:positionV>
                <wp:extent cx="3505200" cy="12700"/>
                <wp:effectExtent l="0" t="0" r="1270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0520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4E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AFAE8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3pt,12.2pt" to="44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" strokecolor="#1e4e79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1E3E2114" w14:textId="5087C372" w:rsidR="00693D4F" w:rsidRDefault="00693D4F" w:rsidP="00693D4F">
      <w:pPr>
        <w:pStyle w:val="NormalWeb"/>
        <w:rPr>
          <w:rFonts w:ascii="NunitoSans" w:hAnsi="NunitoSans"/>
          <w:b/>
          <w:bCs/>
          <w:color w:val="006DDD"/>
          <w:sz w:val="26"/>
          <w:szCs w:val="26"/>
        </w:rPr>
      </w:pPr>
      <w:r>
        <w:rPr>
          <w:rFonts w:ascii="NunitoSans" w:hAnsi="NunitoSans"/>
          <w:b/>
          <w:bCs/>
          <w:color w:val="006DDD"/>
          <w:sz w:val="26"/>
          <w:szCs w:val="26"/>
        </w:rPr>
        <w:t xml:space="preserve">Background </w:t>
      </w:r>
    </w:p>
    <w:p w14:paraId="0ACA1CBA" w14:textId="22DDAA59" w:rsidR="00693D4F" w:rsidRDefault="00693D4F" w:rsidP="00693D4F">
      <w:pPr>
        <w:pStyle w:val="NormalWeb"/>
      </w:pPr>
      <w:proofErr w:type="gramStart"/>
      <w:r>
        <w:rPr>
          <w:rFonts w:ascii="NunitoSans" w:hAnsi="NunitoSans"/>
        </w:rPr>
        <w:t xml:space="preserve">“ </w:t>
      </w:r>
      <w:r w:rsidRPr="00693D4F">
        <w:rPr>
          <w:rFonts w:ascii="NunitoSans" w:hAnsi="NunitoSans"/>
        </w:rPr>
        <w:t>Children</w:t>
      </w:r>
      <w:proofErr w:type="gramEnd"/>
      <w:r w:rsidRPr="00693D4F">
        <w:rPr>
          <w:rFonts w:ascii="NunitoSans" w:hAnsi="NunitoSans"/>
        </w:rPr>
        <w:t xml:space="preserve"> have the right to protection from all forms of violence (physical or mental). They must be kept </w:t>
      </w:r>
      <w:r>
        <w:rPr>
          <w:rFonts w:ascii="NunitoSans" w:hAnsi="NunitoSans"/>
        </w:rPr>
        <w:t xml:space="preserve">safe from harm and they must be given proper care by those looking after them.”  [ </w:t>
      </w:r>
      <w:r>
        <w:rPr>
          <w:rFonts w:ascii="NunitoSans" w:hAnsi="NunitoSans"/>
          <w:i/>
          <w:iCs/>
        </w:rPr>
        <w:t xml:space="preserve">The United Nations Convention on the Rights of the Child, Article 19] </w:t>
      </w:r>
    </w:p>
    <w:p w14:paraId="788CB0F1" w14:textId="71E99354" w:rsidR="00810344" w:rsidRDefault="00C51B85" w:rsidP="00693D4F">
      <w:pPr>
        <w:pStyle w:val="Heading2"/>
        <w:ind w:left="0"/>
      </w:pPr>
      <w:r>
        <w:rPr>
          <w:color w:val="006DDF"/>
          <w:w w:val="95"/>
        </w:rPr>
        <w:t>Anti-Bullying</w:t>
      </w:r>
      <w:r>
        <w:rPr>
          <w:color w:val="006DDF"/>
          <w:spacing w:val="28"/>
          <w:w w:val="95"/>
        </w:rPr>
        <w:t xml:space="preserve"> </w:t>
      </w:r>
      <w:r>
        <w:rPr>
          <w:color w:val="006DDF"/>
          <w:w w:val="95"/>
        </w:rPr>
        <w:t>Policy</w:t>
      </w:r>
    </w:p>
    <w:p w14:paraId="1FB409F4" w14:textId="77777777" w:rsidR="00693D4F" w:rsidRDefault="00C51B85" w:rsidP="00693D4F">
      <w:pPr>
        <w:pStyle w:val="NormalWeb"/>
        <w:rPr>
          <w:rFonts w:ascii="Arial Unicode MS" w:eastAsia="Arial Unicode MS" w:hAnsi="Arial Unicode MS" w:cs="Arial Unicode MS"/>
          <w:spacing w:val="-3"/>
          <w:sz w:val="20"/>
          <w:szCs w:val="20"/>
        </w:rPr>
      </w:pPr>
      <w:r w:rsidRPr="00693D4F">
        <w:rPr>
          <w:rFonts w:ascii="Arial Unicode MS" w:eastAsia="Arial Unicode MS" w:hAnsi="Arial Unicode MS" w:cs="Arial Unicode MS"/>
          <w:sz w:val="20"/>
        </w:rPr>
        <w:t xml:space="preserve">We at </w:t>
      </w:r>
      <w:r w:rsidR="00CB47B0" w:rsidRPr="00693D4F">
        <w:rPr>
          <w:rFonts w:ascii="Arial Unicode MS" w:eastAsia="Arial Unicode MS" w:hAnsi="Arial Unicode MS" w:cs="Arial Unicode MS"/>
          <w:sz w:val="20"/>
        </w:rPr>
        <w:t>Elvington</w:t>
      </w:r>
      <w:r w:rsidRPr="00693D4F">
        <w:rPr>
          <w:rFonts w:ascii="Arial Unicode MS" w:eastAsia="Arial Unicode MS" w:hAnsi="Arial Unicode MS" w:cs="Arial Unicode MS"/>
          <w:sz w:val="20"/>
        </w:rPr>
        <w:t xml:space="preserve"> Scouts are governed by the Scout Association’s Policy, Organisation and Rules</w:t>
      </w:r>
      <w:r w:rsidRPr="00693D4F">
        <w:rPr>
          <w:rFonts w:ascii="Arial Unicode MS" w:eastAsia="Arial Unicode MS" w:hAnsi="Arial Unicode MS" w:cs="Arial Unicode MS"/>
          <w:spacing w:val="1"/>
          <w:sz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</w:rPr>
        <w:t>(POR).</w:t>
      </w:r>
      <w:r w:rsidRPr="00693D4F">
        <w:rPr>
          <w:rFonts w:ascii="Arial Unicode MS" w:eastAsia="Arial Unicode MS" w:hAnsi="Arial Unicode MS" w:cs="Arial Unicode MS"/>
          <w:spacing w:val="1"/>
          <w:sz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</w:rPr>
        <w:t>The Group and The Scout Association are committed to the prevention of bullying among all</w:t>
      </w:r>
      <w:r w:rsidRPr="00693D4F">
        <w:rPr>
          <w:rFonts w:ascii="Arial Unicode MS" w:eastAsia="Arial Unicode MS" w:hAnsi="Arial Unicode MS" w:cs="Arial Unicode MS"/>
          <w:spacing w:val="1"/>
          <w:sz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</w:rPr>
        <w:t>members, be</w:t>
      </w:r>
      <w:r w:rsidRPr="00693D4F">
        <w:rPr>
          <w:rFonts w:ascii="Arial Unicode MS" w:eastAsia="Arial Unicode MS" w:hAnsi="Arial Unicode MS" w:cs="Arial Unicode MS"/>
          <w:spacing w:val="1"/>
          <w:sz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</w:rPr>
        <w:t>they</w:t>
      </w:r>
      <w:r w:rsidRPr="00693D4F">
        <w:rPr>
          <w:rFonts w:ascii="Arial Unicode MS" w:eastAsia="Arial Unicode MS" w:hAnsi="Arial Unicode MS" w:cs="Arial Unicode MS"/>
          <w:spacing w:val="-2"/>
          <w:sz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</w:rPr>
        <w:t>adult or</w:t>
      </w:r>
      <w:r w:rsidRPr="00693D4F">
        <w:rPr>
          <w:rFonts w:ascii="Arial Unicode MS" w:eastAsia="Arial Unicode MS" w:hAnsi="Arial Unicode MS" w:cs="Arial Unicode MS"/>
          <w:spacing w:val="1"/>
          <w:sz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</w:rPr>
        <w:t>youth.</w:t>
      </w:r>
      <w:r>
        <w:rPr>
          <w:spacing w:val="4"/>
          <w:sz w:val="20"/>
        </w:rPr>
        <w:t xml:space="preserve"> </w:t>
      </w:r>
      <w:r w:rsidR="00693D4F" w:rsidRPr="00693D4F">
        <w:rPr>
          <w:rFonts w:ascii="Arial Unicode MS" w:eastAsia="Arial Unicode MS" w:hAnsi="Arial Unicode MS" w:cs="Arial Unicode MS"/>
          <w:color w:val="0260BF"/>
          <w:sz w:val="20"/>
          <w:szCs w:val="20"/>
        </w:rPr>
        <w:t xml:space="preserve">POR section 2.6 1.1. </w:t>
      </w:r>
      <w:r w:rsidRPr="00693D4F">
        <w:rPr>
          <w:rFonts w:ascii="Arial Unicode MS" w:eastAsia="Arial Unicode MS" w:hAnsi="Arial Unicode MS" w:cs="Arial Unicode MS"/>
          <w:sz w:val="20"/>
        </w:rPr>
        <w:t>states</w:t>
      </w:r>
      <w:r w:rsidRPr="00693D4F">
        <w:rPr>
          <w:rFonts w:ascii="Arial Unicode MS" w:eastAsia="Arial Unicode MS" w:hAnsi="Arial Unicode MS" w:cs="Arial Unicode MS"/>
          <w:spacing w:val="-2"/>
          <w:sz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</w:rPr>
        <w:t>that</w:t>
      </w:r>
      <w:r w:rsidRPr="00693D4F">
        <w:rPr>
          <w:sz w:val="20"/>
        </w:rPr>
        <w:t>:</w:t>
      </w:r>
      <w:r w:rsidRPr="00693D4F">
        <w:rPr>
          <w:spacing w:val="1"/>
          <w:sz w:val="20"/>
        </w:rPr>
        <w:t xml:space="preserve"> </w:t>
      </w:r>
      <w:r w:rsidRPr="00693D4F">
        <w:rPr>
          <w:rFonts w:ascii="Arial" w:hAnsi="Arial"/>
          <w:i/>
          <w:sz w:val="20"/>
        </w:rPr>
        <w:t>“It</w:t>
      </w:r>
      <w:r w:rsidRPr="00693D4F">
        <w:rPr>
          <w:rFonts w:ascii="Arial" w:hAnsi="Arial"/>
          <w:i/>
          <w:spacing w:val="-1"/>
          <w:sz w:val="20"/>
        </w:rPr>
        <w:t xml:space="preserve"> </w:t>
      </w:r>
      <w:r w:rsidRPr="00693D4F">
        <w:rPr>
          <w:rFonts w:ascii="Arial" w:hAnsi="Arial"/>
          <w:i/>
          <w:sz w:val="20"/>
        </w:rPr>
        <w:t>is</w:t>
      </w:r>
      <w:r w:rsidRPr="00693D4F">
        <w:rPr>
          <w:rFonts w:ascii="Arial" w:hAnsi="Arial"/>
          <w:i/>
          <w:spacing w:val="1"/>
          <w:sz w:val="20"/>
        </w:rPr>
        <w:t xml:space="preserve"> </w:t>
      </w:r>
      <w:r w:rsidRPr="00693D4F">
        <w:rPr>
          <w:rFonts w:ascii="Arial" w:hAnsi="Arial"/>
          <w:i/>
          <w:sz w:val="20"/>
        </w:rPr>
        <w:t>the responsibility</w:t>
      </w:r>
      <w:r w:rsidRPr="00693D4F">
        <w:rPr>
          <w:rFonts w:ascii="Arial" w:hAnsi="Arial"/>
          <w:i/>
          <w:spacing w:val="1"/>
          <w:sz w:val="20"/>
        </w:rPr>
        <w:t xml:space="preserve"> </w:t>
      </w:r>
      <w:r w:rsidRPr="00693D4F">
        <w:rPr>
          <w:rFonts w:ascii="Arial" w:hAnsi="Arial"/>
          <w:i/>
          <w:sz w:val="20"/>
        </w:rPr>
        <w:t>of</w:t>
      </w:r>
      <w:r w:rsidRPr="00693D4F">
        <w:rPr>
          <w:rFonts w:ascii="Arial" w:hAnsi="Arial"/>
          <w:i/>
          <w:spacing w:val="-1"/>
          <w:sz w:val="20"/>
        </w:rPr>
        <w:t xml:space="preserve"> </w:t>
      </w:r>
      <w:r w:rsidRPr="00693D4F">
        <w:rPr>
          <w:rFonts w:ascii="Arial" w:hAnsi="Arial"/>
          <w:i/>
          <w:sz w:val="20"/>
        </w:rPr>
        <w:t>all</w:t>
      </w:r>
      <w:r w:rsidRPr="00693D4F">
        <w:rPr>
          <w:rFonts w:ascii="Arial" w:hAnsi="Arial"/>
          <w:i/>
          <w:spacing w:val="-2"/>
          <w:sz w:val="20"/>
        </w:rPr>
        <w:t xml:space="preserve"> </w:t>
      </w:r>
      <w:r w:rsidRPr="00693D4F">
        <w:rPr>
          <w:rFonts w:ascii="Arial" w:hAnsi="Arial"/>
          <w:i/>
          <w:sz w:val="20"/>
        </w:rPr>
        <w:t>adults</w:t>
      </w:r>
      <w:r w:rsidRPr="00693D4F">
        <w:rPr>
          <w:rFonts w:ascii="Arial" w:hAnsi="Arial"/>
          <w:i/>
          <w:spacing w:val="-1"/>
          <w:sz w:val="20"/>
        </w:rPr>
        <w:t xml:space="preserve"> </w:t>
      </w:r>
      <w:r w:rsidRPr="00693D4F">
        <w:rPr>
          <w:rFonts w:ascii="Arial" w:hAnsi="Arial"/>
          <w:i/>
          <w:sz w:val="20"/>
        </w:rPr>
        <w:t>in</w:t>
      </w:r>
      <w:r w:rsidRPr="00693D4F">
        <w:rPr>
          <w:rFonts w:ascii="Arial" w:hAnsi="Arial"/>
          <w:i/>
          <w:spacing w:val="1"/>
          <w:sz w:val="20"/>
        </w:rPr>
        <w:t xml:space="preserve"> </w:t>
      </w:r>
      <w:r w:rsidRPr="00693D4F">
        <w:rPr>
          <w:rFonts w:ascii="Arial" w:hAnsi="Arial"/>
          <w:i/>
          <w:sz w:val="20"/>
        </w:rPr>
        <w:t>Scouting</w:t>
      </w:r>
      <w:r w:rsidRPr="00693D4F">
        <w:rPr>
          <w:rFonts w:ascii="Arial" w:hAnsi="Arial"/>
          <w:i/>
          <w:spacing w:val="3"/>
          <w:sz w:val="20"/>
        </w:rPr>
        <w:t xml:space="preserve"> </w:t>
      </w:r>
      <w:r w:rsidRPr="00693D4F">
        <w:rPr>
          <w:rFonts w:ascii="Arial" w:hAnsi="Arial"/>
          <w:i/>
          <w:sz w:val="20"/>
        </w:rPr>
        <w:t>to</w:t>
      </w:r>
      <w:r w:rsidRPr="00693D4F">
        <w:rPr>
          <w:rFonts w:ascii="Arial" w:hAnsi="Arial"/>
          <w:i/>
          <w:spacing w:val="1"/>
          <w:sz w:val="20"/>
        </w:rPr>
        <w:t xml:space="preserve"> </w:t>
      </w:r>
      <w:r w:rsidRPr="00693D4F">
        <w:rPr>
          <w:rFonts w:ascii="Arial" w:hAnsi="Arial"/>
          <w:i/>
          <w:sz w:val="20"/>
        </w:rPr>
        <w:t>develop</w:t>
      </w:r>
      <w:r w:rsidRPr="00693D4F">
        <w:rPr>
          <w:rFonts w:ascii="Arial" w:hAnsi="Arial"/>
          <w:i/>
          <w:spacing w:val="2"/>
          <w:sz w:val="20"/>
        </w:rPr>
        <w:t xml:space="preserve"> </w:t>
      </w:r>
      <w:r w:rsidRPr="00693D4F">
        <w:rPr>
          <w:rFonts w:ascii="Arial" w:hAnsi="Arial"/>
          <w:i/>
          <w:sz w:val="20"/>
        </w:rPr>
        <w:t>a caring</w:t>
      </w:r>
      <w:r w:rsidRPr="00693D4F">
        <w:rPr>
          <w:rFonts w:ascii="Arial" w:hAnsi="Arial"/>
          <w:i/>
          <w:spacing w:val="1"/>
          <w:sz w:val="20"/>
        </w:rPr>
        <w:t xml:space="preserve"> </w:t>
      </w:r>
      <w:r w:rsidRPr="00693D4F">
        <w:rPr>
          <w:rFonts w:ascii="Arial" w:hAnsi="Arial"/>
          <w:i/>
          <w:sz w:val="20"/>
        </w:rPr>
        <w:t>and</w:t>
      </w:r>
      <w:r w:rsidRPr="00693D4F">
        <w:rPr>
          <w:rFonts w:ascii="Arial" w:hAnsi="Arial"/>
          <w:i/>
          <w:spacing w:val="2"/>
          <w:sz w:val="20"/>
        </w:rPr>
        <w:t xml:space="preserve"> </w:t>
      </w:r>
      <w:r w:rsidRPr="00693D4F">
        <w:rPr>
          <w:rFonts w:ascii="Arial" w:hAnsi="Arial"/>
          <w:i/>
          <w:sz w:val="20"/>
        </w:rPr>
        <w:t>supportive atmosphere, where</w:t>
      </w:r>
      <w:r w:rsidRPr="00693D4F">
        <w:rPr>
          <w:rFonts w:ascii="Arial" w:hAnsi="Arial"/>
          <w:i/>
          <w:spacing w:val="1"/>
          <w:sz w:val="20"/>
        </w:rPr>
        <w:t xml:space="preserve"> </w:t>
      </w:r>
      <w:r w:rsidRPr="00693D4F">
        <w:rPr>
          <w:rFonts w:ascii="Arial" w:hAnsi="Arial"/>
          <w:i/>
          <w:sz w:val="20"/>
        </w:rPr>
        <w:t>any</w:t>
      </w:r>
      <w:r w:rsidRPr="00693D4F">
        <w:rPr>
          <w:rFonts w:ascii="Arial" w:hAnsi="Arial"/>
          <w:i/>
          <w:spacing w:val="1"/>
          <w:sz w:val="20"/>
        </w:rPr>
        <w:t xml:space="preserve"> </w:t>
      </w:r>
      <w:r w:rsidRPr="00693D4F">
        <w:rPr>
          <w:rFonts w:ascii="Arial" w:hAnsi="Arial"/>
          <w:i/>
          <w:sz w:val="20"/>
        </w:rPr>
        <w:t>form</w:t>
      </w:r>
      <w:r w:rsidRPr="00693D4F">
        <w:rPr>
          <w:rFonts w:ascii="Arial" w:hAnsi="Arial"/>
          <w:i/>
          <w:spacing w:val="3"/>
          <w:sz w:val="20"/>
        </w:rPr>
        <w:t xml:space="preserve"> </w:t>
      </w:r>
      <w:r w:rsidRPr="00693D4F">
        <w:rPr>
          <w:rFonts w:ascii="Arial" w:hAnsi="Arial"/>
          <w:i/>
          <w:sz w:val="20"/>
        </w:rPr>
        <w:t>of</w:t>
      </w:r>
      <w:r w:rsidRPr="00693D4F">
        <w:rPr>
          <w:rFonts w:ascii="Arial" w:hAnsi="Arial"/>
          <w:i/>
          <w:spacing w:val="1"/>
          <w:sz w:val="20"/>
        </w:rPr>
        <w:t xml:space="preserve"> </w:t>
      </w:r>
      <w:r w:rsidRPr="00693D4F">
        <w:rPr>
          <w:rFonts w:ascii="Arial" w:hAnsi="Arial"/>
          <w:i/>
          <w:sz w:val="20"/>
        </w:rPr>
        <w:t>bullying</w:t>
      </w:r>
      <w:r w:rsidRPr="00693D4F">
        <w:rPr>
          <w:rFonts w:ascii="Arial" w:hAnsi="Arial"/>
          <w:i/>
          <w:spacing w:val="1"/>
          <w:sz w:val="20"/>
        </w:rPr>
        <w:t xml:space="preserve"> </w:t>
      </w:r>
      <w:r w:rsidRPr="00693D4F">
        <w:rPr>
          <w:rFonts w:ascii="Arial" w:hAnsi="Arial"/>
          <w:i/>
          <w:sz w:val="20"/>
        </w:rPr>
        <w:t>is</w:t>
      </w:r>
      <w:r w:rsidRPr="00693D4F">
        <w:rPr>
          <w:rFonts w:ascii="Arial" w:hAnsi="Arial"/>
          <w:i/>
          <w:spacing w:val="3"/>
          <w:sz w:val="20"/>
        </w:rPr>
        <w:t xml:space="preserve"> </w:t>
      </w:r>
      <w:r w:rsidRPr="00693D4F">
        <w:rPr>
          <w:rFonts w:ascii="Arial" w:hAnsi="Arial"/>
          <w:i/>
          <w:sz w:val="20"/>
        </w:rPr>
        <w:t>unacceptable.”</w:t>
      </w:r>
      <w:r w:rsidR="00693D4F">
        <w:rPr>
          <w:rFonts w:ascii="Arial" w:hAnsi="Arial"/>
          <w:i/>
          <w:sz w:val="20"/>
        </w:rPr>
        <w:t xml:space="preserve"> 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All</w:t>
      </w:r>
      <w:r w:rsidRPr="00693D4F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Pr="00693D4F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members</w:t>
      </w:r>
      <w:r w:rsidRPr="00693D4F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of</w:t>
      </w:r>
      <w:r w:rsidRPr="00693D4F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Pr="00693D4F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Group</w:t>
      </w:r>
      <w:r w:rsidRPr="00693D4F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have</w:t>
      </w:r>
      <w:r w:rsidRPr="00693D4F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Pr="00693D4F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right to enjoy</w:t>
      </w:r>
      <w:r w:rsidRPr="00693D4F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693D4F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safe,</w:t>
      </w:r>
      <w:r w:rsidRPr="00693D4F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caring</w:t>
      </w:r>
      <w:r w:rsidRPr="00693D4F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environment,</w:t>
      </w:r>
      <w:r w:rsidRPr="00693D4F">
        <w:rPr>
          <w:rFonts w:ascii="Arial Unicode MS" w:eastAsia="Arial Unicode MS" w:hAnsi="Arial Unicode MS" w:cs="Arial Unicode MS"/>
          <w:spacing w:val="3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safe</w:t>
      </w:r>
      <w:r w:rsidRPr="00693D4F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from</w:t>
      </w:r>
      <w:r w:rsidRPr="00693D4F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harm</w:t>
      </w:r>
      <w:r w:rsidRPr="00693D4F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and</w:t>
      </w:r>
      <w:r w:rsidRPr="00693D4F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able</w:t>
      </w:r>
      <w:r w:rsidRPr="00693D4F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to</w:t>
      </w:r>
      <w:r w:rsidRPr="00693D4F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fully</w:t>
      </w:r>
      <w:r w:rsidRPr="00693D4F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enjoy</w:t>
      </w:r>
      <w:r w:rsidRPr="00693D4F">
        <w:rPr>
          <w:rFonts w:ascii="Arial Unicode MS" w:eastAsia="Arial Unicode MS" w:hAnsi="Arial Unicode MS" w:cs="Arial Unicode MS"/>
          <w:spacing w:val="3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all</w:t>
      </w:r>
      <w:r w:rsidRPr="00693D4F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Pr="00693D4F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activities we</w:t>
      </w:r>
      <w:r w:rsidRPr="00693D4F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undertake.</w:t>
      </w:r>
      <w:r w:rsidRPr="00693D4F">
        <w:rPr>
          <w:rFonts w:ascii="Arial Unicode MS" w:eastAsia="Arial Unicode MS" w:hAnsi="Arial Unicode MS" w:cs="Arial Unicode MS"/>
          <w:spacing w:val="3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In</w:t>
      </w:r>
      <w:r w:rsidRPr="00693D4F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this</w:t>
      </w:r>
      <w:r w:rsidRPr="00693D4F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context</w:t>
      </w:r>
      <w:r w:rsidRPr="00693D4F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members</w:t>
      </w:r>
      <w:r w:rsidRPr="00693D4F">
        <w:rPr>
          <w:rFonts w:ascii="Arial Unicode MS" w:eastAsia="Arial Unicode MS" w:hAnsi="Arial Unicode MS" w:cs="Arial Unicode MS"/>
          <w:spacing w:val="3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refers</w:t>
      </w:r>
      <w:r w:rsidRPr="00693D4F">
        <w:rPr>
          <w:rFonts w:ascii="Arial Unicode MS" w:eastAsia="Arial Unicode MS" w:hAnsi="Arial Unicode MS" w:cs="Arial Unicode MS"/>
          <w:spacing w:val="3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to</w:t>
      </w:r>
      <w:r w:rsidRPr="00693D4F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adult</w:t>
      </w:r>
      <w:r w:rsidRPr="00693D4F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members</w:t>
      </w:r>
      <w:r w:rsidRPr="00693D4F">
        <w:rPr>
          <w:rFonts w:ascii="Arial Unicode MS" w:eastAsia="Arial Unicode MS" w:hAnsi="Arial Unicode MS" w:cs="Arial Unicode MS"/>
          <w:spacing w:val="3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of</w:t>
      </w:r>
      <w:r w:rsidRPr="00693D4F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Pr="00693D4F">
        <w:rPr>
          <w:rFonts w:ascii="Arial Unicode MS" w:eastAsia="Arial Unicode MS" w:hAnsi="Arial Unicode MS" w:cs="Arial Unicode MS"/>
          <w:spacing w:val="-53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Group</w:t>
      </w:r>
      <w:r w:rsidRPr="00693D4F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as</w:t>
      </w:r>
      <w:r w:rsidRPr="00693D4F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well</w:t>
      </w:r>
      <w:r w:rsidRPr="00693D4F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as</w:t>
      </w:r>
      <w:r w:rsidRPr="00693D4F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young</w:t>
      </w:r>
      <w:r w:rsidRPr="00693D4F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people.</w:t>
      </w:r>
      <w:r w:rsidRPr="00693D4F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</w:p>
    <w:p w14:paraId="556A8EE7" w14:textId="77777777" w:rsidR="00693D4F" w:rsidRDefault="00693D4F" w:rsidP="00693D4F">
      <w:pPr>
        <w:pStyle w:val="NormalWeb"/>
        <w:rPr>
          <w:rFonts w:ascii="Arial Unicode MS" w:eastAsia="Arial Unicode MS" w:hAnsi="Arial Unicode MS" w:cs="Arial Unicode MS"/>
          <w:spacing w:val="-3"/>
          <w:sz w:val="20"/>
          <w:szCs w:val="20"/>
        </w:rPr>
      </w:pPr>
    </w:p>
    <w:p w14:paraId="17C18457" w14:textId="58EE9F85" w:rsidR="00810344" w:rsidRPr="00693D4F" w:rsidRDefault="00C51B85" w:rsidP="00693D4F">
      <w:pPr>
        <w:pStyle w:val="NormalWeb"/>
        <w:rPr>
          <w:rFonts w:ascii="Arial Unicode MS" w:eastAsia="Arial Unicode MS" w:hAnsi="Arial Unicode MS" w:cs="Arial Unicode MS"/>
          <w:sz w:val="20"/>
          <w:szCs w:val="20"/>
        </w:rPr>
      </w:pPr>
      <w:r w:rsidRPr="00693D4F">
        <w:rPr>
          <w:rFonts w:ascii="Arial Unicode MS" w:eastAsia="Arial Unicode MS" w:hAnsi="Arial Unicode MS" w:cs="Arial Unicode MS"/>
          <w:sz w:val="20"/>
          <w:szCs w:val="20"/>
        </w:rPr>
        <w:lastRenderedPageBreak/>
        <w:t>As</w:t>
      </w:r>
      <w:r w:rsidRPr="00693D4F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693D4F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Group</w:t>
      </w:r>
      <w:r w:rsidRPr="00693D4F"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 w:rsidRPr="00693D4F">
        <w:rPr>
          <w:rFonts w:ascii="Arial Unicode MS" w:eastAsia="Arial Unicode MS" w:hAnsi="Arial Unicode MS" w:cs="Arial Unicode MS"/>
          <w:sz w:val="20"/>
          <w:szCs w:val="20"/>
        </w:rPr>
        <w:t>we:</w:t>
      </w:r>
    </w:p>
    <w:p w14:paraId="75FEB93F" w14:textId="77777777" w:rsidR="00810344" w:rsidRDefault="00C51B85">
      <w:pPr>
        <w:pStyle w:val="ListParagraph"/>
        <w:numPr>
          <w:ilvl w:val="0"/>
          <w:numId w:val="1"/>
        </w:numPr>
        <w:tabs>
          <w:tab w:val="left" w:pos="821"/>
        </w:tabs>
        <w:spacing w:before="121" w:line="322" w:lineRule="exact"/>
        <w:ind w:hanging="361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have respect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everyone as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individuals,</w:t>
      </w:r>
      <w:r>
        <w:rPr>
          <w:spacing w:val="-2"/>
          <w:sz w:val="20"/>
        </w:rPr>
        <w:t xml:space="preserve"> </w:t>
      </w:r>
      <w:r>
        <w:rPr>
          <w:sz w:val="20"/>
        </w:rPr>
        <w:t>whatever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differences.</w:t>
      </w:r>
    </w:p>
    <w:p w14:paraId="48159634" w14:textId="77777777" w:rsidR="00810344" w:rsidRDefault="00C51B8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take bullying</w:t>
      </w:r>
      <w:r>
        <w:rPr>
          <w:spacing w:val="-2"/>
          <w:sz w:val="20"/>
        </w:rPr>
        <w:t xml:space="preserve"> </w:t>
      </w:r>
      <w:r>
        <w:rPr>
          <w:sz w:val="20"/>
        </w:rPr>
        <w:t>seriously</w:t>
      </w:r>
    </w:p>
    <w:p w14:paraId="7F302D84" w14:textId="77777777" w:rsidR="00810344" w:rsidRDefault="00C51B8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DON’T</w:t>
      </w:r>
      <w:r>
        <w:rPr>
          <w:spacing w:val="-2"/>
          <w:sz w:val="20"/>
        </w:rPr>
        <w:t xml:space="preserve"> </w:t>
      </w:r>
      <w:r>
        <w:rPr>
          <w:sz w:val="20"/>
        </w:rPr>
        <w:t>accept</w:t>
      </w:r>
      <w:r>
        <w:rPr>
          <w:spacing w:val="-1"/>
          <w:sz w:val="20"/>
        </w:rPr>
        <w:t xml:space="preserve"> </w:t>
      </w:r>
      <w:r>
        <w:rPr>
          <w:sz w:val="20"/>
        </w:rPr>
        <w:t>any bullying</w:t>
      </w:r>
      <w:r>
        <w:rPr>
          <w:spacing w:val="1"/>
          <w:sz w:val="20"/>
        </w:rPr>
        <w:t xml:space="preserve"> </w:t>
      </w:r>
      <w:r>
        <w:rPr>
          <w:sz w:val="20"/>
        </w:rPr>
        <w:t>behaviour</w:t>
      </w:r>
    </w:p>
    <w:p w14:paraId="08164E12" w14:textId="212A0FE7" w:rsidR="00693D4F" w:rsidRPr="00693D4F" w:rsidRDefault="00693D4F" w:rsidP="00693D4F">
      <w:pPr>
        <w:pStyle w:val="NormalWeb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693D4F">
        <w:rPr>
          <w:rFonts w:ascii="Arial Unicode MS" w:eastAsia="Arial Unicode MS" w:hAnsi="Arial Unicode MS" w:cs="Arial Unicode MS"/>
          <w:sz w:val="20"/>
          <w:szCs w:val="20"/>
        </w:rPr>
        <w:t xml:space="preserve">DO create an atmosphere secure enough to enable all to talk about concerning behaviour </w:t>
      </w:r>
    </w:p>
    <w:p w14:paraId="764F1EFB" w14:textId="1F7FE238" w:rsidR="00810344" w:rsidRDefault="00C51B85">
      <w:pPr>
        <w:pStyle w:val="ListParagraph"/>
        <w:numPr>
          <w:ilvl w:val="0"/>
          <w:numId w:val="1"/>
        </w:numPr>
        <w:tabs>
          <w:tab w:val="left" w:pos="821"/>
        </w:tabs>
        <w:spacing w:line="295" w:lineRule="exact"/>
        <w:ind w:hanging="361"/>
        <w:rPr>
          <w:sz w:val="20"/>
        </w:rPr>
      </w:pP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report</w:t>
      </w:r>
      <w:r>
        <w:rPr>
          <w:spacing w:val="3"/>
          <w:sz w:val="20"/>
        </w:rPr>
        <w:t xml:space="preserve"> </w:t>
      </w:r>
      <w:r>
        <w:rPr>
          <w:sz w:val="20"/>
        </w:rPr>
        <w:t>any</w:t>
      </w:r>
      <w:r>
        <w:rPr>
          <w:spacing w:val="4"/>
          <w:sz w:val="20"/>
        </w:rPr>
        <w:t xml:space="preserve"> </w:t>
      </w:r>
      <w:r>
        <w:rPr>
          <w:sz w:val="20"/>
        </w:rPr>
        <w:t>bullying</w:t>
      </w:r>
      <w:r>
        <w:rPr>
          <w:spacing w:val="7"/>
          <w:sz w:val="20"/>
        </w:rPr>
        <w:t xml:space="preserve"> </w:t>
      </w:r>
      <w:r>
        <w:rPr>
          <w:sz w:val="20"/>
        </w:rPr>
        <w:t>we</w:t>
      </w:r>
      <w:r>
        <w:rPr>
          <w:spacing w:val="7"/>
          <w:sz w:val="20"/>
        </w:rPr>
        <w:t xml:space="preserve"> </w:t>
      </w:r>
      <w:r>
        <w:rPr>
          <w:sz w:val="20"/>
        </w:rPr>
        <w:t>witness,</w:t>
      </w:r>
      <w:r>
        <w:rPr>
          <w:spacing w:val="6"/>
          <w:sz w:val="20"/>
        </w:rPr>
        <w:t xml:space="preserve"> </w:t>
      </w:r>
      <w:r>
        <w:rPr>
          <w:sz w:val="20"/>
        </w:rPr>
        <w:t>whoever</w:t>
      </w:r>
      <w:r>
        <w:rPr>
          <w:spacing w:val="3"/>
          <w:sz w:val="20"/>
        </w:rPr>
        <w:t xml:space="preserve"> </w:t>
      </w:r>
      <w:r>
        <w:rPr>
          <w:sz w:val="20"/>
        </w:rPr>
        <w:t>it</w:t>
      </w:r>
      <w:r>
        <w:rPr>
          <w:spacing w:val="6"/>
          <w:sz w:val="20"/>
        </w:rPr>
        <w:t xml:space="preserve"> </w:t>
      </w:r>
      <w:r>
        <w:rPr>
          <w:sz w:val="20"/>
        </w:rPr>
        <w:t>is</w:t>
      </w:r>
      <w:r>
        <w:rPr>
          <w:spacing w:val="4"/>
          <w:sz w:val="20"/>
        </w:rPr>
        <w:t xml:space="preserve"> </w:t>
      </w:r>
      <w:r>
        <w:rPr>
          <w:sz w:val="20"/>
        </w:rPr>
        <w:t>aimed</w:t>
      </w:r>
      <w:r>
        <w:rPr>
          <w:spacing w:val="3"/>
          <w:sz w:val="20"/>
        </w:rPr>
        <w:t xml:space="preserve"> </w:t>
      </w:r>
      <w:r>
        <w:rPr>
          <w:sz w:val="20"/>
        </w:rPr>
        <w:t>at</w:t>
      </w:r>
    </w:p>
    <w:p w14:paraId="5464711A" w14:textId="77777777" w:rsidR="00810344" w:rsidRDefault="00C51B85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hanging="361"/>
        <w:rPr>
          <w:sz w:val="20"/>
        </w:rPr>
      </w:pPr>
      <w:r>
        <w:rPr>
          <w:sz w:val="20"/>
        </w:rPr>
        <w:t>DO seriously take someone</w:t>
      </w:r>
      <w:r>
        <w:rPr>
          <w:spacing w:val="1"/>
          <w:sz w:val="20"/>
        </w:rPr>
        <w:t xml:space="preserve"> </w:t>
      </w:r>
      <w:r>
        <w:rPr>
          <w:sz w:val="20"/>
        </w:rPr>
        <w:t>reporting</w:t>
      </w:r>
      <w:r>
        <w:rPr>
          <w:spacing w:val="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are being bullied</w:t>
      </w:r>
    </w:p>
    <w:p w14:paraId="2882BF28" w14:textId="1691A202" w:rsidR="00810344" w:rsidRPr="00693D4F" w:rsidRDefault="00C51B85" w:rsidP="00693D4F">
      <w:pPr>
        <w:pStyle w:val="ListParagraph"/>
        <w:numPr>
          <w:ilvl w:val="0"/>
          <w:numId w:val="1"/>
        </w:numPr>
        <w:tabs>
          <w:tab w:val="left" w:pos="821"/>
        </w:tabs>
        <w:spacing w:line="319" w:lineRule="exact"/>
        <w:ind w:hanging="361"/>
        <w:rPr>
          <w:sz w:val="20"/>
        </w:rPr>
        <w:sectPr w:rsidR="00810344" w:rsidRPr="00693D4F">
          <w:footerReference w:type="default" r:id="rId15"/>
          <w:pgSz w:w="12240" w:h="15840"/>
          <w:pgMar w:top="1360" w:right="1320" w:bottom="2060" w:left="1340" w:header="0" w:footer="1866" w:gutter="0"/>
          <w:pgNumType w:start="2"/>
          <w:cols w:space="720"/>
        </w:sectPr>
      </w:pPr>
      <w:r>
        <w:rPr>
          <w:sz w:val="20"/>
        </w:rPr>
        <w:t>DON’T</w:t>
      </w:r>
      <w:r>
        <w:rPr>
          <w:spacing w:val="12"/>
          <w:sz w:val="20"/>
        </w:rPr>
        <w:t xml:space="preserve"> </w:t>
      </w:r>
      <w:r>
        <w:rPr>
          <w:sz w:val="20"/>
        </w:rPr>
        <w:t>watch</w:t>
      </w:r>
      <w:r>
        <w:rPr>
          <w:spacing w:val="13"/>
          <w:sz w:val="20"/>
        </w:rPr>
        <w:t xml:space="preserve"> </w:t>
      </w:r>
      <w:r>
        <w:rPr>
          <w:sz w:val="20"/>
        </w:rPr>
        <w:t>others</w:t>
      </w:r>
      <w:r>
        <w:rPr>
          <w:spacing w:val="15"/>
          <w:sz w:val="20"/>
        </w:rPr>
        <w:t xml:space="preserve"> </w:t>
      </w:r>
      <w:r>
        <w:rPr>
          <w:sz w:val="20"/>
        </w:rPr>
        <w:t>being</w:t>
      </w:r>
      <w:r>
        <w:rPr>
          <w:spacing w:val="19"/>
          <w:sz w:val="20"/>
        </w:rPr>
        <w:t xml:space="preserve"> </w:t>
      </w:r>
      <w:r>
        <w:rPr>
          <w:sz w:val="20"/>
        </w:rPr>
        <w:t>bullied</w:t>
      </w:r>
      <w:r>
        <w:rPr>
          <w:spacing w:val="11"/>
          <w:sz w:val="20"/>
        </w:rPr>
        <w:t xml:space="preserve"> </w:t>
      </w:r>
      <w:r>
        <w:rPr>
          <w:sz w:val="20"/>
        </w:rPr>
        <w:t>without</w:t>
      </w:r>
      <w:r>
        <w:rPr>
          <w:spacing w:val="13"/>
          <w:sz w:val="20"/>
        </w:rPr>
        <w:t xml:space="preserve"> </w:t>
      </w:r>
      <w:r>
        <w:rPr>
          <w:sz w:val="20"/>
        </w:rPr>
        <w:t>reporting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 w:rsidR="00315FF9">
        <w:rPr>
          <w:sz w:val="20"/>
        </w:rPr>
        <w:t>t</w:t>
      </w:r>
    </w:p>
    <w:p w14:paraId="3AEC1CF3" w14:textId="77777777" w:rsidR="00810344" w:rsidRDefault="00C51B85" w:rsidP="00693D4F">
      <w:pPr>
        <w:pStyle w:val="Heading3"/>
        <w:ind w:left="0"/>
      </w:pPr>
      <w:bookmarkStart w:id="2" w:name="_bookmark4"/>
      <w:bookmarkEnd w:id="2"/>
      <w:r>
        <w:rPr>
          <w:color w:val="006DDF"/>
          <w:w w:val="95"/>
        </w:rPr>
        <w:lastRenderedPageBreak/>
        <w:t>How</w:t>
      </w:r>
      <w:r>
        <w:rPr>
          <w:color w:val="006DDF"/>
          <w:spacing w:val="4"/>
          <w:w w:val="95"/>
        </w:rPr>
        <w:t xml:space="preserve"> </w:t>
      </w:r>
      <w:r>
        <w:rPr>
          <w:color w:val="006DDF"/>
          <w:w w:val="95"/>
        </w:rPr>
        <w:t>do</w:t>
      </w:r>
      <w:r>
        <w:rPr>
          <w:color w:val="006DDF"/>
          <w:spacing w:val="5"/>
          <w:w w:val="95"/>
        </w:rPr>
        <w:t xml:space="preserve"> </w:t>
      </w:r>
      <w:r>
        <w:rPr>
          <w:color w:val="006DDF"/>
          <w:w w:val="95"/>
        </w:rPr>
        <w:t>we</w:t>
      </w:r>
      <w:r>
        <w:rPr>
          <w:color w:val="006DDF"/>
          <w:spacing w:val="3"/>
          <w:w w:val="95"/>
        </w:rPr>
        <w:t xml:space="preserve"> </w:t>
      </w:r>
      <w:r>
        <w:rPr>
          <w:color w:val="006DDF"/>
          <w:w w:val="95"/>
        </w:rPr>
        <w:t>define</w:t>
      </w:r>
      <w:r>
        <w:rPr>
          <w:color w:val="006DDF"/>
          <w:spacing w:val="3"/>
          <w:w w:val="95"/>
        </w:rPr>
        <w:t xml:space="preserve"> </w:t>
      </w:r>
      <w:r>
        <w:rPr>
          <w:color w:val="006DDF"/>
          <w:w w:val="95"/>
        </w:rPr>
        <w:t>bullying?</w:t>
      </w:r>
    </w:p>
    <w:p w14:paraId="0F1F71B1" w14:textId="77777777" w:rsidR="00810344" w:rsidRDefault="00C51B85">
      <w:pPr>
        <w:pStyle w:val="BodyText"/>
        <w:spacing w:before="184" w:line="201" w:lineRule="auto"/>
        <w:ind w:left="100" w:right="205"/>
      </w:pPr>
      <w:r>
        <w:t>Bullying is a deliberate attempt to intimidate or persecute another person.</w:t>
      </w:r>
      <w:r>
        <w:rPr>
          <w:spacing w:val="1"/>
        </w:rPr>
        <w:t xml:space="preserve"> </w:t>
      </w:r>
      <w:r>
        <w:t>This can be physical or</w:t>
      </w:r>
      <w:r>
        <w:rPr>
          <w:spacing w:val="1"/>
        </w:rPr>
        <w:t xml:space="preserve"> </w:t>
      </w:r>
      <w:r>
        <w:t>psychological, in person, online or by phone/ text message.</w:t>
      </w:r>
      <w:r>
        <w:rPr>
          <w:spacing w:val="1"/>
        </w:rPr>
        <w:t xml:space="preserve"> </w:t>
      </w:r>
      <w:r>
        <w:t>Bullying can include but is not limited to:</w:t>
      </w:r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calling,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threats,</w:t>
      </w:r>
      <w:r>
        <w:rPr>
          <w:spacing w:val="-2"/>
        </w:rPr>
        <w:t xml:space="preserve"> </w:t>
      </w:r>
      <w:r>
        <w:t>spreading</w:t>
      </w:r>
      <w:r>
        <w:rPr>
          <w:spacing w:val="1"/>
        </w:rPr>
        <w:t xml:space="preserve"> </w:t>
      </w:r>
      <w:r>
        <w:t>rumours,</w:t>
      </w:r>
      <w:r>
        <w:rPr>
          <w:spacing w:val="2"/>
        </w:rPr>
        <w:t xml:space="preserve"> </w:t>
      </w:r>
      <w:r>
        <w:t>hitting,</w:t>
      </w:r>
      <w:r>
        <w:rPr>
          <w:spacing w:val="-2"/>
        </w:rPr>
        <w:t xml:space="preserve"> </w:t>
      </w:r>
      <w:r>
        <w:t>pushing, kicking,</w:t>
      </w:r>
      <w:r>
        <w:rPr>
          <w:spacing w:val="-1"/>
        </w:rPr>
        <w:t xml:space="preserve"> </w:t>
      </w:r>
      <w:r>
        <w:t>biting,</w:t>
      </w:r>
      <w:r>
        <w:rPr>
          <w:spacing w:val="-1"/>
        </w:rPr>
        <w:t xml:space="preserve"> </w:t>
      </w:r>
      <w:r>
        <w:t>excluding</w:t>
      </w:r>
      <w:r>
        <w:rPr>
          <w:spacing w:val="2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activity,</w:t>
      </w:r>
      <w:r>
        <w:rPr>
          <w:spacing w:val="-2"/>
        </w:rPr>
        <w:t xml:space="preserve"> </w:t>
      </w:r>
      <w:r>
        <w:t>damaging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hiding</w:t>
      </w:r>
      <w:r>
        <w:rPr>
          <w:spacing w:val="-4"/>
        </w:rPr>
        <w:t xml:space="preserve"> </w:t>
      </w:r>
      <w:r>
        <w:t>people’s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teasing.</w:t>
      </w:r>
    </w:p>
    <w:p w14:paraId="44595DDB" w14:textId="77777777" w:rsidR="00810344" w:rsidRDefault="00C51B85">
      <w:pPr>
        <w:pStyle w:val="Heading3"/>
        <w:spacing w:before="169"/>
      </w:pPr>
      <w:bookmarkStart w:id="3" w:name="_bookmark5"/>
      <w:bookmarkEnd w:id="3"/>
      <w:r>
        <w:rPr>
          <w:color w:val="006DDF"/>
          <w:w w:val="95"/>
        </w:rPr>
        <w:t>What</w:t>
      </w:r>
      <w:r>
        <w:rPr>
          <w:color w:val="006DDF"/>
          <w:spacing w:val="10"/>
          <w:w w:val="95"/>
        </w:rPr>
        <w:t xml:space="preserve"> </w:t>
      </w:r>
      <w:r>
        <w:rPr>
          <w:color w:val="006DDF"/>
          <w:w w:val="95"/>
        </w:rPr>
        <w:t>are</w:t>
      </w:r>
      <w:r>
        <w:rPr>
          <w:color w:val="006DDF"/>
          <w:spacing w:val="7"/>
          <w:w w:val="95"/>
        </w:rPr>
        <w:t xml:space="preserve"> </w:t>
      </w:r>
      <w:r>
        <w:rPr>
          <w:color w:val="006DDF"/>
          <w:w w:val="95"/>
        </w:rPr>
        <w:t>the</w:t>
      </w:r>
      <w:r>
        <w:rPr>
          <w:color w:val="006DDF"/>
          <w:spacing w:val="8"/>
          <w:w w:val="95"/>
        </w:rPr>
        <w:t xml:space="preserve"> </w:t>
      </w:r>
      <w:r>
        <w:rPr>
          <w:color w:val="006DDF"/>
          <w:w w:val="95"/>
        </w:rPr>
        <w:t>effects</w:t>
      </w:r>
      <w:r>
        <w:rPr>
          <w:color w:val="006DDF"/>
          <w:spacing w:val="5"/>
          <w:w w:val="95"/>
        </w:rPr>
        <w:t xml:space="preserve"> </w:t>
      </w:r>
      <w:r>
        <w:rPr>
          <w:color w:val="006DDF"/>
          <w:w w:val="95"/>
        </w:rPr>
        <w:t>of</w:t>
      </w:r>
      <w:r>
        <w:rPr>
          <w:color w:val="006DDF"/>
          <w:spacing w:val="9"/>
          <w:w w:val="95"/>
        </w:rPr>
        <w:t xml:space="preserve"> </w:t>
      </w:r>
      <w:r>
        <w:rPr>
          <w:color w:val="006DDF"/>
          <w:w w:val="95"/>
        </w:rPr>
        <w:t>Bullying</w:t>
      </w:r>
    </w:p>
    <w:p w14:paraId="33726A22" w14:textId="77777777" w:rsidR="00810344" w:rsidRDefault="00C51B85">
      <w:pPr>
        <w:pStyle w:val="BodyText"/>
        <w:spacing w:before="183" w:line="201" w:lineRule="auto"/>
        <w:ind w:left="100" w:right="205"/>
      </w:pPr>
      <w:r>
        <w:t>Bullying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upsetting</w:t>
      </w:r>
      <w:r>
        <w:rPr>
          <w:spacing w:val="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affected,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t>cases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bullying</w:t>
      </w:r>
      <w:r>
        <w:rPr>
          <w:spacing w:val="3"/>
        </w:rPr>
        <w:t xml:space="preserve"> </w:t>
      </w:r>
      <w:r>
        <w:t>cannot</w:t>
      </w:r>
      <w:r>
        <w:rPr>
          <w:spacing w:val="5"/>
        </w:rPr>
        <w:t xml:space="preserve"> </w:t>
      </w:r>
      <w:r>
        <w:t>cope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situation and this may affect their behaviour as well.</w:t>
      </w:r>
      <w:r>
        <w:rPr>
          <w:spacing w:val="1"/>
        </w:rPr>
        <w:t xml:space="preserve"> </w:t>
      </w:r>
      <w:r>
        <w:t>Bullying can affect a person’s self-esteem,</w:t>
      </w:r>
      <w:r>
        <w:rPr>
          <w:spacing w:val="1"/>
        </w:rPr>
        <w:t xml:space="preserve"> </w:t>
      </w:r>
      <w:r>
        <w:t>confidence and concentration. Bullying may lead people in The Group to be reluctant to come to</w:t>
      </w:r>
      <w:r>
        <w:rPr>
          <w:spacing w:val="1"/>
        </w:rPr>
        <w:t xml:space="preserve"> </w:t>
      </w:r>
      <w:r>
        <w:t>meetings or join in activities or to ask to change Groups or sections.</w:t>
      </w:r>
      <w:r>
        <w:rPr>
          <w:spacing w:val="1"/>
        </w:rPr>
        <w:t xml:space="preserve"> </w:t>
      </w:r>
      <w:r>
        <w:t>Other changes may include the</w:t>
      </w:r>
      <w:r>
        <w:rPr>
          <w:spacing w:val="1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t>becoming</w:t>
      </w:r>
      <w:r>
        <w:rPr>
          <w:spacing w:val="4"/>
        </w:rPr>
        <w:t xml:space="preserve"> </w:t>
      </w:r>
      <w:r>
        <w:t>quieter 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withdrawn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lashing</w:t>
      </w:r>
      <w:r>
        <w:rPr>
          <w:spacing w:val="4"/>
        </w:rPr>
        <w:t xml:space="preserve"> </w:t>
      </w:r>
      <w:r>
        <w:t>out at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both verbally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physically.</w:t>
      </w:r>
    </w:p>
    <w:p w14:paraId="475E7072" w14:textId="726FA9CE" w:rsidR="00810344" w:rsidRDefault="00C51B85">
      <w:pPr>
        <w:pStyle w:val="BodyText"/>
        <w:spacing w:before="171" w:line="201" w:lineRule="auto"/>
        <w:ind w:left="100" w:right="205"/>
      </w:pPr>
      <w:r>
        <w:t>Any</w:t>
      </w:r>
      <w:r>
        <w:rPr>
          <w:spacing w:val="3"/>
        </w:rPr>
        <w:t xml:space="preserve"> </w:t>
      </w:r>
      <w:r>
        <w:t>member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Group</w:t>
      </w:r>
      <w:r>
        <w:rPr>
          <w:spacing w:val="7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feels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bullied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witnesses</w:t>
      </w:r>
      <w:r>
        <w:rPr>
          <w:spacing w:val="4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believe</w:t>
      </w:r>
      <w:r>
        <w:rPr>
          <w:spacing w:val="6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bullying</w:t>
      </w:r>
      <w:r>
        <w:rPr>
          <w:spacing w:val="7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matter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whomever</w:t>
      </w:r>
      <w:r>
        <w:rPr>
          <w:spacing w:val="3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feel</w:t>
      </w:r>
      <w:r>
        <w:rPr>
          <w:spacing w:val="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appropriate</w:t>
      </w:r>
      <w:r>
        <w:rPr>
          <w:spacing w:val="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feel</w:t>
      </w:r>
      <w:r>
        <w:rPr>
          <w:spacing w:val="5"/>
        </w:rPr>
        <w:t xml:space="preserve"> </w:t>
      </w:r>
      <w:r>
        <w:t>comfortable</w:t>
      </w:r>
      <w:r>
        <w:rPr>
          <w:spacing w:val="1"/>
        </w:rPr>
        <w:t xml:space="preserve"> </w:t>
      </w:r>
      <w:r>
        <w:t>speaking to; this could be a Section Leader, Assistant Group Scout Leader (AGSL), the Group Scout</w:t>
      </w:r>
      <w:r>
        <w:rPr>
          <w:spacing w:val="1"/>
        </w:rPr>
        <w:t xml:space="preserve"> </w:t>
      </w:r>
      <w:r>
        <w:t>Leader (GSL) or member of the Executive Committee.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prefer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parent,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above.</w:t>
      </w:r>
    </w:p>
    <w:p w14:paraId="0D0C93F1" w14:textId="77777777" w:rsidR="00810344" w:rsidRDefault="00C51B85">
      <w:pPr>
        <w:pStyle w:val="BodyText"/>
        <w:spacing w:before="170" w:line="201" w:lineRule="auto"/>
        <w:ind w:left="100"/>
      </w:pPr>
      <w:r>
        <w:t>It</w:t>
      </w:r>
      <w:r>
        <w:rPr>
          <w:spacing w:val="-1"/>
        </w:rPr>
        <w:t xml:space="preserve"> </w:t>
      </w:r>
      <w:r>
        <w:t>is important</w:t>
      </w:r>
      <w:r>
        <w:rPr>
          <w:spacing w:val="1"/>
        </w:rPr>
        <w:t xml:space="preserve"> </w:t>
      </w:r>
      <w:r>
        <w:t>to report</w:t>
      </w:r>
      <w:r>
        <w:rPr>
          <w:spacing w:val="1"/>
        </w:rPr>
        <w:t xml:space="preserve"> </w:t>
      </w:r>
      <w:r>
        <w:t>such issues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 they</w:t>
      </w:r>
      <w:r>
        <w:rPr>
          <w:spacing w:val="-1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facts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established</w:t>
      </w:r>
      <w:r>
        <w:rPr>
          <w:spacing w:val="5"/>
        </w:rPr>
        <w:t xml:space="preserve"> </w:t>
      </w:r>
      <w:r>
        <w:t>promptly</w:t>
      </w:r>
      <w:r>
        <w:rPr>
          <w:spacing w:val="-5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memories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blurred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witnesses</w:t>
      </w:r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unavailable.</w:t>
      </w:r>
    </w:p>
    <w:p w14:paraId="369445D0" w14:textId="77777777" w:rsidR="00810344" w:rsidRDefault="00C51B85">
      <w:pPr>
        <w:pStyle w:val="Heading3"/>
        <w:spacing w:before="164"/>
      </w:pPr>
      <w:bookmarkStart w:id="4" w:name="_bookmark6"/>
      <w:bookmarkEnd w:id="4"/>
      <w:r>
        <w:rPr>
          <w:color w:val="006DDF"/>
          <w:w w:val="95"/>
        </w:rPr>
        <w:t>Adults</w:t>
      </w:r>
      <w:r>
        <w:rPr>
          <w:color w:val="006DDF"/>
          <w:spacing w:val="10"/>
          <w:w w:val="95"/>
        </w:rPr>
        <w:t xml:space="preserve"> </w:t>
      </w:r>
      <w:r>
        <w:rPr>
          <w:color w:val="006DDF"/>
          <w:w w:val="95"/>
        </w:rPr>
        <w:t>in</w:t>
      </w:r>
      <w:r>
        <w:rPr>
          <w:color w:val="006DDF"/>
          <w:spacing w:val="11"/>
          <w:w w:val="95"/>
        </w:rPr>
        <w:t xml:space="preserve"> </w:t>
      </w:r>
      <w:r>
        <w:rPr>
          <w:color w:val="006DDF"/>
          <w:w w:val="95"/>
        </w:rPr>
        <w:t>The</w:t>
      </w:r>
      <w:r>
        <w:rPr>
          <w:color w:val="006DDF"/>
          <w:spacing w:val="11"/>
          <w:w w:val="95"/>
        </w:rPr>
        <w:t xml:space="preserve"> </w:t>
      </w:r>
      <w:r>
        <w:rPr>
          <w:color w:val="006DDF"/>
          <w:w w:val="95"/>
        </w:rPr>
        <w:t>Group</w:t>
      </w:r>
      <w:r>
        <w:rPr>
          <w:color w:val="006DDF"/>
          <w:spacing w:val="6"/>
          <w:w w:val="95"/>
        </w:rPr>
        <w:t xml:space="preserve"> </w:t>
      </w:r>
      <w:r>
        <w:rPr>
          <w:color w:val="006DDF"/>
          <w:w w:val="95"/>
        </w:rPr>
        <w:t>will:</w:t>
      </w:r>
    </w:p>
    <w:p w14:paraId="71471E6B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7" w:line="320" w:lineRule="exact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alert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signs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bullying,</w:t>
      </w:r>
      <w:r>
        <w:rPr>
          <w:spacing w:val="-1"/>
          <w:sz w:val="20"/>
        </w:rPr>
        <w:t xml:space="preserve"> </w:t>
      </w:r>
      <w:r>
        <w:rPr>
          <w:sz w:val="20"/>
        </w:rPr>
        <w:t>harassment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discrimination to</w:t>
      </w:r>
      <w:r>
        <w:rPr>
          <w:spacing w:val="1"/>
          <w:sz w:val="20"/>
        </w:rPr>
        <w:t xml:space="preserve"> </w:t>
      </w:r>
      <w:r>
        <w:rPr>
          <w:sz w:val="20"/>
        </w:rPr>
        <w:t>enable</w:t>
      </w:r>
      <w:r>
        <w:rPr>
          <w:spacing w:val="2"/>
          <w:sz w:val="20"/>
        </w:rPr>
        <w:t xml:space="preserve"> </w:t>
      </w:r>
      <w:r>
        <w:rPr>
          <w:sz w:val="20"/>
        </w:rPr>
        <w:t>instances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identified.</w:t>
      </w:r>
    </w:p>
    <w:p w14:paraId="5066D140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aware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 potential</w:t>
      </w:r>
      <w:r>
        <w:rPr>
          <w:spacing w:val="-1"/>
          <w:sz w:val="20"/>
        </w:rPr>
        <w:t xml:space="preserve"> </w:t>
      </w:r>
      <w:r>
        <w:rPr>
          <w:sz w:val="20"/>
        </w:rPr>
        <w:t>problems/</w:t>
      </w:r>
      <w:r>
        <w:rPr>
          <w:spacing w:val="-2"/>
          <w:sz w:val="20"/>
        </w:rPr>
        <w:t xml:space="preserve"> </w:t>
      </w:r>
      <w:r>
        <w:rPr>
          <w:sz w:val="20"/>
        </w:rPr>
        <w:t>behavioural</w:t>
      </w:r>
      <w:r>
        <w:rPr>
          <w:spacing w:val="-3"/>
          <w:sz w:val="20"/>
        </w:rPr>
        <w:t xml:space="preserve"> </w:t>
      </w:r>
      <w:r>
        <w:rPr>
          <w:sz w:val="20"/>
        </w:rPr>
        <w:t>issues</w:t>
      </w:r>
      <w:r>
        <w:rPr>
          <w:spacing w:val="-3"/>
          <w:sz w:val="20"/>
        </w:rPr>
        <w:t xml:space="preserve"> </w:t>
      </w:r>
      <w:r>
        <w:rPr>
          <w:sz w:val="20"/>
        </w:rPr>
        <w:t>bullying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cause</w:t>
      </w:r>
    </w:p>
    <w:p w14:paraId="13767120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5" w:lineRule="exact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accessible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approachable enabling</w:t>
      </w:r>
      <w:r>
        <w:rPr>
          <w:spacing w:val="-1"/>
          <w:sz w:val="20"/>
        </w:rPr>
        <w:t xml:space="preserve"> </w:t>
      </w:r>
      <w:r>
        <w:rPr>
          <w:sz w:val="20"/>
        </w:rPr>
        <w:t>members to</w:t>
      </w:r>
      <w:r>
        <w:rPr>
          <w:spacing w:val="-1"/>
          <w:sz w:val="20"/>
        </w:rPr>
        <w:t xml:space="preserve"> </w:t>
      </w:r>
      <w:r>
        <w:rPr>
          <w:sz w:val="20"/>
        </w:rPr>
        <w:t>discuss bullying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</w:p>
    <w:p w14:paraId="41DE892E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Take action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deal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such behaviour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occurs:</w:t>
      </w:r>
    </w:p>
    <w:p w14:paraId="1141782A" w14:textId="77777777" w:rsidR="00810344" w:rsidRDefault="00C51B85">
      <w:pPr>
        <w:pStyle w:val="ListParagraph"/>
        <w:numPr>
          <w:ilvl w:val="1"/>
          <w:numId w:val="2"/>
        </w:numPr>
        <w:tabs>
          <w:tab w:val="left" w:pos="1541"/>
        </w:tabs>
        <w:ind w:hanging="361"/>
        <w:rPr>
          <w:sz w:val="20"/>
        </w:rPr>
      </w:pPr>
      <w:r>
        <w:rPr>
          <w:sz w:val="20"/>
        </w:rPr>
        <w:t>Discuss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section</w:t>
      </w:r>
      <w:r>
        <w:rPr>
          <w:spacing w:val="-8"/>
          <w:sz w:val="20"/>
        </w:rPr>
        <w:t xml:space="preserve"> </w:t>
      </w:r>
      <w:r>
        <w:rPr>
          <w:sz w:val="20"/>
        </w:rPr>
        <w:t>leader,</w:t>
      </w:r>
      <w:r>
        <w:rPr>
          <w:spacing w:val="-7"/>
          <w:sz w:val="20"/>
        </w:rPr>
        <w:t xml:space="preserve"> </w:t>
      </w:r>
      <w:r>
        <w:rPr>
          <w:sz w:val="20"/>
        </w:rPr>
        <w:t>AGSL,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GSL</w:t>
      </w:r>
    </w:p>
    <w:p w14:paraId="17AB9D8E" w14:textId="77777777" w:rsidR="00810344" w:rsidRDefault="00C51B85">
      <w:pPr>
        <w:pStyle w:val="ListParagraph"/>
        <w:numPr>
          <w:ilvl w:val="1"/>
          <w:numId w:val="2"/>
        </w:numPr>
        <w:tabs>
          <w:tab w:val="left" w:pos="1541"/>
        </w:tabs>
        <w:spacing w:line="295" w:lineRule="exact"/>
        <w:ind w:hanging="361"/>
        <w:rPr>
          <w:sz w:val="20"/>
        </w:rPr>
      </w:pPr>
      <w:r>
        <w:rPr>
          <w:sz w:val="20"/>
        </w:rPr>
        <w:t>Agree a</w:t>
      </w:r>
      <w:r>
        <w:rPr>
          <w:spacing w:val="3"/>
          <w:sz w:val="20"/>
        </w:rPr>
        <w:t xml:space="preserve"> </w:t>
      </w:r>
      <w:r>
        <w:rPr>
          <w:sz w:val="20"/>
        </w:rPr>
        <w:t>course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action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support</w:t>
      </w:r>
      <w:r>
        <w:rPr>
          <w:spacing w:val="2"/>
          <w:sz w:val="20"/>
        </w:rPr>
        <w:t xml:space="preserve"> </w:t>
      </w:r>
      <w:r>
        <w:rPr>
          <w:sz w:val="20"/>
        </w:rPr>
        <w:t>those</w:t>
      </w:r>
      <w:r>
        <w:rPr>
          <w:spacing w:val="3"/>
          <w:sz w:val="20"/>
        </w:rPr>
        <w:t xml:space="preserve"> </w:t>
      </w:r>
      <w:r>
        <w:rPr>
          <w:sz w:val="20"/>
        </w:rPr>
        <w:t>affected</w:t>
      </w:r>
    </w:p>
    <w:p w14:paraId="2DC81034" w14:textId="77777777" w:rsidR="00810344" w:rsidRDefault="00C51B85">
      <w:pPr>
        <w:pStyle w:val="ListParagraph"/>
        <w:numPr>
          <w:ilvl w:val="1"/>
          <w:numId w:val="2"/>
        </w:numPr>
        <w:tabs>
          <w:tab w:val="left" w:pos="1541"/>
        </w:tabs>
        <w:spacing w:before="12" w:line="201" w:lineRule="auto"/>
        <w:ind w:right="306"/>
        <w:rPr>
          <w:sz w:val="20"/>
        </w:rPr>
      </w:pP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case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young</w:t>
      </w:r>
      <w:r>
        <w:rPr>
          <w:spacing w:val="4"/>
          <w:sz w:val="20"/>
        </w:rPr>
        <w:t xml:space="preserve"> </w:t>
      </w:r>
      <w:r>
        <w:rPr>
          <w:sz w:val="20"/>
        </w:rPr>
        <w:t>people</w:t>
      </w:r>
      <w:r>
        <w:rPr>
          <w:spacing w:val="4"/>
          <w:sz w:val="20"/>
        </w:rPr>
        <w:t xml:space="preserve"> </w:t>
      </w:r>
      <w:r>
        <w:rPr>
          <w:sz w:val="20"/>
        </w:rPr>
        <w:t>affected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9"/>
          <w:sz w:val="20"/>
        </w:rPr>
        <w:t xml:space="preserve"> </w:t>
      </w:r>
      <w:r>
        <w:rPr>
          <w:sz w:val="20"/>
        </w:rPr>
        <w:t>bullying,</w:t>
      </w:r>
      <w:r>
        <w:rPr>
          <w:spacing w:val="3"/>
          <w:sz w:val="20"/>
        </w:rPr>
        <w:t xml:space="preserve"> </w:t>
      </w:r>
      <w:r>
        <w:rPr>
          <w:sz w:val="20"/>
        </w:rPr>
        <w:t>discuss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situation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parents/</w:t>
      </w:r>
      <w:r>
        <w:rPr>
          <w:spacing w:val="-53"/>
          <w:sz w:val="20"/>
        </w:rPr>
        <w:t xml:space="preserve"> </w:t>
      </w:r>
      <w:r>
        <w:rPr>
          <w:sz w:val="20"/>
        </w:rPr>
        <w:t>carers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affected</w:t>
      </w:r>
      <w:r>
        <w:rPr>
          <w:spacing w:val="-2"/>
          <w:sz w:val="20"/>
        </w:rPr>
        <w:t xml:space="preserve"> </w:t>
      </w:r>
      <w:r>
        <w:rPr>
          <w:sz w:val="20"/>
        </w:rPr>
        <w:t>parties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keep</w:t>
      </w:r>
      <w:r>
        <w:rPr>
          <w:spacing w:val="-2"/>
          <w:sz w:val="20"/>
        </w:rPr>
        <w:t xml:space="preserve"> </w:t>
      </w:r>
      <w:r>
        <w:rPr>
          <w:sz w:val="20"/>
        </w:rPr>
        <w:t>them</w:t>
      </w:r>
      <w:r>
        <w:rPr>
          <w:spacing w:val="-1"/>
          <w:sz w:val="20"/>
        </w:rPr>
        <w:t xml:space="preserve"> </w:t>
      </w:r>
      <w:r>
        <w:rPr>
          <w:sz w:val="20"/>
        </w:rPr>
        <w:t>informed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taken.</w:t>
      </w:r>
    </w:p>
    <w:p w14:paraId="6F225688" w14:textId="77777777" w:rsidR="00810344" w:rsidRDefault="00C51B85">
      <w:pPr>
        <w:pStyle w:val="ListParagraph"/>
        <w:numPr>
          <w:ilvl w:val="1"/>
          <w:numId w:val="2"/>
        </w:numPr>
        <w:tabs>
          <w:tab w:val="left" w:pos="1541"/>
        </w:tabs>
        <w:spacing w:line="286" w:lineRule="exact"/>
        <w:ind w:hanging="361"/>
        <w:rPr>
          <w:sz w:val="20"/>
        </w:rPr>
      </w:pPr>
      <w:r>
        <w:rPr>
          <w:sz w:val="20"/>
        </w:rPr>
        <w:t>Discuss</w:t>
      </w:r>
      <w:r>
        <w:rPr>
          <w:spacing w:val="5"/>
          <w:sz w:val="20"/>
        </w:rPr>
        <w:t xml:space="preserve"> </w:t>
      </w:r>
      <w:r>
        <w:rPr>
          <w:sz w:val="20"/>
        </w:rPr>
        <w:t>with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section</w:t>
      </w:r>
      <w:r>
        <w:rPr>
          <w:spacing w:val="7"/>
          <w:sz w:val="20"/>
        </w:rPr>
        <w:t xml:space="preserve"> </w:t>
      </w:r>
      <w:r>
        <w:rPr>
          <w:sz w:val="20"/>
        </w:rPr>
        <w:t>what</w:t>
      </w:r>
      <w:r>
        <w:rPr>
          <w:spacing w:val="7"/>
          <w:sz w:val="20"/>
        </w:rPr>
        <w:t xml:space="preserve"> </w:t>
      </w:r>
      <w:r>
        <w:rPr>
          <w:sz w:val="20"/>
        </w:rPr>
        <w:t>has</w:t>
      </w:r>
      <w:r>
        <w:rPr>
          <w:spacing w:val="9"/>
          <w:sz w:val="20"/>
        </w:rPr>
        <w:t xml:space="preserve"> </w:t>
      </w:r>
      <w:r>
        <w:rPr>
          <w:sz w:val="20"/>
        </w:rPr>
        <w:t>happened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view</w:t>
      </w:r>
      <w:r>
        <w:rPr>
          <w:spacing w:val="6"/>
          <w:sz w:val="20"/>
        </w:rPr>
        <w:t xml:space="preserve"> </w:t>
      </w:r>
      <w:r>
        <w:rPr>
          <w:sz w:val="20"/>
        </w:rPr>
        <w:t>to:</w:t>
      </w:r>
    </w:p>
    <w:p w14:paraId="135E8FBA" w14:textId="77777777" w:rsidR="00810344" w:rsidRDefault="00C51B85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ind w:hanging="361"/>
        <w:rPr>
          <w:sz w:val="20"/>
        </w:rPr>
      </w:pPr>
      <w:r>
        <w:rPr>
          <w:sz w:val="20"/>
        </w:rPr>
        <w:t>Promoting</w:t>
      </w:r>
      <w:r>
        <w:rPr>
          <w:spacing w:val="6"/>
          <w:sz w:val="20"/>
        </w:rPr>
        <w:t xml:space="preserve"> </w:t>
      </w:r>
      <w:r>
        <w:rPr>
          <w:sz w:val="20"/>
        </w:rPr>
        <w:t>good</w:t>
      </w:r>
      <w:r>
        <w:rPr>
          <w:spacing w:val="7"/>
          <w:sz w:val="20"/>
        </w:rPr>
        <w:t xml:space="preserve"> </w:t>
      </w:r>
      <w:r>
        <w:rPr>
          <w:sz w:val="20"/>
        </w:rPr>
        <w:t>behaviour</w:t>
      </w:r>
    </w:p>
    <w:p w14:paraId="2DBC90D6" w14:textId="77777777" w:rsidR="00810344" w:rsidRDefault="00C51B85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spacing w:line="293" w:lineRule="exact"/>
        <w:ind w:hanging="361"/>
        <w:rPr>
          <w:sz w:val="20"/>
        </w:rPr>
      </w:pPr>
      <w:r>
        <w:rPr>
          <w:sz w:val="20"/>
        </w:rPr>
        <w:t>Improving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environment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section</w:t>
      </w:r>
    </w:p>
    <w:p w14:paraId="360D3969" w14:textId="77777777" w:rsidR="00810344" w:rsidRDefault="00C51B85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spacing w:line="320" w:lineRule="exact"/>
        <w:ind w:hanging="361"/>
        <w:rPr>
          <w:sz w:val="20"/>
        </w:rPr>
      </w:pPr>
      <w:r>
        <w:rPr>
          <w:sz w:val="20"/>
        </w:rPr>
        <w:t>Improve</w:t>
      </w:r>
      <w:r>
        <w:rPr>
          <w:spacing w:val="-5"/>
          <w:sz w:val="20"/>
        </w:rPr>
        <w:t xml:space="preserve"> </w:t>
      </w:r>
      <w:r>
        <w:rPr>
          <w:sz w:val="20"/>
        </w:rPr>
        <w:t>everyone’s</w:t>
      </w:r>
      <w:r>
        <w:rPr>
          <w:spacing w:val="-3"/>
          <w:sz w:val="20"/>
        </w:rPr>
        <w:t xml:space="preserve"> </w:t>
      </w:r>
      <w:r>
        <w:rPr>
          <w:sz w:val="20"/>
        </w:rPr>
        <w:t>awareness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bullying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its</w:t>
      </w:r>
      <w:r>
        <w:rPr>
          <w:spacing w:val="-6"/>
          <w:sz w:val="20"/>
        </w:rPr>
        <w:t xml:space="preserve"> </w:t>
      </w:r>
      <w:r>
        <w:rPr>
          <w:sz w:val="20"/>
        </w:rPr>
        <w:t>consequences</w:t>
      </w:r>
    </w:p>
    <w:p w14:paraId="6A665708" w14:textId="6A5108F7" w:rsidR="00810344" w:rsidRDefault="00C51B85" w:rsidP="00C83870">
      <w:pPr>
        <w:pStyle w:val="BodyText"/>
        <w:spacing w:before="144" w:line="204" w:lineRule="auto"/>
        <w:ind w:left="100" w:right="355"/>
        <w:sectPr w:rsidR="00810344">
          <w:pgSz w:w="12240" w:h="15840"/>
          <w:pgMar w:top="1360" w:right="1320" w:bottom="2060" w:left="1340" w:header="0" w:footer="1866" w:gutter="0"/>
          <w:cols w:space="720"/>
        </w:sectPr>
      </w:pPr>
      <w:r>
        <w:t>In</w:t>
      </w:r>
      <w:r>
        <w:rPr>
          <w:spacing w:val="-3"/>
        </w:rPr>
        <w:t xml:space="preserve"> </w:t>
      </w:r>
      <w:r>
        <w:t>addition to</w:t>
      </w:r>
      <w:r>
        <w:rPr>
          <w:spacing w:val="1"/>
        </w:rPr>
        <w:t xml:space="preserve"> </w:t>
      </w:r>
      <w:r>
        <w:t>discussion of</w:t>
      </w:r>
      <w:r>
        <w:rPr>
          <w:spacing w:val="3"/>
        </w:rPr>
        <w:t xml:space="preserve"> </w:t>
      </w:r>
      <w:r>
        <w:t>bullying</w:t>
      </w:r>
      <w:r>
        <w:rPr>
          <w:spacing w:val="1"/>
        </w:rPr>
        <w:t xml:space="preserve"> </w:t>
      </w:r>
      <w:r>
        <w:t>and its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impact on people</w:t>
      </w:r>
      <w:r>
        <w:rPr>
          <w:spacing w:val="2"/>
        </w:rPr>
        <w:t xml:space="preserve"> </w:t>
      </w:r>
      <w:r>
        <w:t>and steps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stop</w:t>
      </w:r>
      <w:r>
        <w:rPr>
          <w:spacing w:val="1"/>
        </w:rPr>
        <w:t xml:space="preserve"> </w:t>
      </w:r>
      <w:r>
        <w:t>it from</w:t>
      </w:r>
      <w:r>
        <w:rPr>
          <w:spacing w:val="1"/>
        </w:rPr>
        <w:t xml:space="preserve"> </w:t>
      </w:r>
      <w:r>
        <w:t>happening in future, it may be necessary for further action to be taken. This will vary from case to case.</w:t>
      </w:r>
      <w:r w:rsidR="00C83870">
        <w:rPr>
          <w:spacing w:val="-53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</w:p>
    <w:p w14:paraId="7325B7A1" w14:textId="77777777" w:rsidR="00810344" w:rsidRDefault="00C51B85" w:rsidP="00C83870">
      <w:pPr>
        <w:pStyle w:val="BodyText"/>
        <w:spacing w:before="42"/>
        <w:ind w:left="0"/>
      </w:pPr>
      <w:r>
        <w:lastRenderedPageBreak/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children:</w:t>
      </w:r>
    </w:p>
    <w:p w14:paraId="090280A5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08" w:line="322" w:lineRule="exact"/>
        <w:ind w:hanging="361"/>
        <w:rPr>
          <w:sz w:val="20"/>
        </w:rPr>
      </w:pPr>
      <w:r>
        <w:rPr>
          <w:sz w:val="20"/>
        </w:rPr>
        <w:t>Removal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rank</w:t>
      </w:r>
      <w:r>
        <w:rPr>
          <w:spacing w:val="-8"/>
          <w:sz w:val="20"/>
        </w:rPr>
        <w:t xml:space="preserve"> </w:t>
      </w:r>
      <w:r>
        <w:rPr>
          <w:sz w:val="20"/>
        </w:rPr>
        <w:t>(sixer/</w:t>
      </w:r>
      <w:r>
        <w:rPr>
          <w:spacing w:val="-8"/>
          <w:sz w:val="20"/>
        </w:rPr>
        <w:t xml:space="preserve"> </w:t>
      </w:r>
      <w:r>
        <w:rPr>
          <w:sz w:val="20"/>
        </w:rPr>
        <w:t>second,</w:t>
      </w:r>
      <w:r>
        <w:rPr>
          <w:spacing w:val="-8"/>
          <w:sz w:val="20"/>
        </w:rPr>
        <w:t xml:space="preserve"> </w:t>
      </w:r>
      <w:r>
        <w:rPr>
          <w:sz w:val="20"/>
        </w:rPr>
        <w:t>patrol</w:t>
      </w:r>
      <w:r>
        <w:rPr>
          <w:spacing w:val="-8"/>
          <w:sz w:val="20"/>
        </w:rPr>
        <w:t xml:space="preserve"> </w:t>
      </w:r>
      <w:r>
        <w:rPr>
          <w:sz w:val="20"/>
        </w:rPr>
        <w:t>leader</w:t>
      </w:r>
      <w:r>
        <w:rPr>
          <w:spacing w:val="-8"/>
          <w:sz w:val="20"/>
        </w:rPr>
        <w:t xml:space="preserve"> </w:t>
      </w:r>
      <w:r>
        <w:rPr>
          <w:sz w:val="20"/>
        </w:rPr>
        <w:t>etc.)</w:t>
      </w:r>
    </w:p>
    <w:p w14:paraId="400DF5CF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5" w:lineRule="exact"/>
        <w:ind w:hanging="361"/>
        <w:rPr>
          <w:sz w:val="20"/>
        </w:rPr>
      </w:pPr>
      <w:r>
        <w:rPr>
          <w:sz w:val="20"/>
        </w:rPr>
        <w:t>Exclusion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next</w:t>
      </w:r>
      <w:r>
        <w:rPr>
          <w:spacing w:val="1"/>
          <w:sz w:val="20"/>
        </w:rPr>
        <w:t xml:space="preserve"> </w:t>
      </w:r>
      <w:r>
        <w:rPr>
          <w:sz w:val="20"/>
        </w:rPr>
        <w:t>meeting</w:t>
      </w:r>
    </w:p>
    <w:p w14:paraId="729BE50E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3" w:lineRule="exact"/>
        <w:ind w:hanging="361"/>
        <w:rPr>
          <w:sz w:val="20"/>
        </w:rPr>
      </w:pPr>
      <w:r>
        <w:rPr>
          <w:sz w:val="20"/>
        </w:rPr>
        <w:t>Exclusion</w:t>
      </w:r>
      <w:r>
        <w:rPr>
          <w:spacing w:val="-4"/>
          <w:sz w:val="20"/>
        </w:rPr>
        <w:t xml:space="preserve"> </w:t>
      </w:r>
      <w:r>
        <w:rPr>
          <w:sz w:val="20"/>
        </w:rPr>
        <w:t>from camps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</w:p>
    <w:p w14:paraId="61AF48A3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19" w:lineRule="exact"/>
        <w:ind w:hanging="361"/>
        <w:rPr>
          <w:sz w:val="20"/>
        </w:rPr>
      </w:pPr>
      <w:r>
        <w:rPr>
          <w:sz w:val="20"/>
        </w:rPr>
        <w:t>Permanent</w:t>
      </w:r>
      <w:r>
        <w:rPr>
          <w:spacing w:val="-2"/>
          <w:sz w:val="20"/>
        </w:rPr>
        <w:t xml:space="preserve"> </w:t>
      </w:r>
      <w:r>
        <w:rPr>
          <w:sz w:val="20"/>
        </w:rPr>
        <w:t>exclusion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Group</w:t>
      </w:r>
    </w:p>
    <w:p w14:paraId="1C828D7A" w14:textId="77777777" w:rsidR="00810344" w:rsidRDefault="00C51B85">
      <w:pPr>
        <w:pStyle w:val="BodyText"/>
        <w:spacing w:before="108"/>
        <w:ind w:left="100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adults:</w:t>
      </w:r>
    </w:p>
    <w:p w14:paraId="577A4940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08" w:line="322" w:lineRule="exact"/>
        <w:ind w:hanging="361"/>
        <w:rPr>
          <w:sz w:val="20"/>
        </w:rPr>
      </w:pPr>
      <w:r>
        <w:rPr>
          <w:w w:val="105"/>
          <w:sz w:val="20"/>
        </w:rPr>
        <w:t>Re-training</w:t>
      </w:r>
    </w:p>
    <w:p w14:paraId="0959047B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3" w:lineRule="exact"/>
        <w:ind w:hanging="361"/>
        <w:rPr>
          <w:sz w:val="20"/>
        </w:rPr>
      </w:pPr>
      <w:r>
        <w:rPr>
          <w:sz w:val="20"/>
        </w:rPr>
        <w:t>Suspension from</w:t>
      </w:r>
      <w:r>
        <w:rPr>
          <w:spacing w:val="1"/>
          <w:sz w:val="20"/>
        </w:rPr>
        <w:t xml:space="preserve"> </w:t>
      </w:r>
      <w:r>
        <w:rPr>
          <w:sz w:val="20"/>
        </w:rPr>
        <w:t>Scouting</w:t>
      </w:r>
      <w:r>
        <w:rPr>
          <w:spacing w:val="3"/>
          <w:sz w:val="20"/>
        </w:rPr>
        <w:t xml:space="preserve"> </w:t>
      </w:r>
      <w:r>
        <w:rPr>
          <w:sz w:val="20"/>
        </w:rPr>
        <w:t>(via</w:t>
      </w:r>
      <w:r>
        <w:rPr>
          <w:spacing w:val="-2"/>
          <w:sz w:val="20"/>
        </w:rPr>
        <w:t xml:space="preserve"> </w:t>
      </w:r>
      <w:r>
        <w:rPr>
          <w:sz w:val="20"/>
        </w:rPr>
        <w:t>Safe-guarding</w:t>
      </w:r>
      <w:r>
        <w:rPr>
          <w:spacing w:val="-1"/>
          <w:sz w:val="20"/>
        </w:rPr>
        <w:t xml:space="preserve"> </w:t>
      </w:r>
      <w:r>
        <w:rPr>
          <w:sz w:val="20"/>
        </w:rPr>
        <w:t>team)</w:t>
      </w:r>
    </w:p>
    <w:p w14:paraId="370D8933" w14:textId="77777777" w:rsidR="00810344" w:rsidRDefault="00C51B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20" w:lineRule="exact"/>
        <w:ind w:hanging="361"/>
        <w:rPr>
          <w:sz w:val="20"/>
        </w:rPr>
      </w:pPr>
      <w:r>
        <w:rPr>
          <w:sz w:val="20"/>
        </w:rPr>
        <w:t>Exclusion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Scouting</w:t>
      </w:r>
      <w:r>
        <w:rPr>
          <w:spacing w:val="-1"/>
          <w:sz w:val="20"/>
        </w:rPr>
        <w:t xml:space="preserve"> </w:t>
      </w:r>
      <w:r>
        <w:rPr>
          <w:sz w:val="20"/>
        </w:rPr>
        <w:t>(via</w:t>
      </w:r>
      <w:r>
        <w:rPr>
          <w:spacing w:val="-3"/>
          <w:sz w:val="20"/>
        </w:rPr>
        <w:t xml:space="preserve"> </w:t>
      </w:r>
      <w:r>
        <w:rPr>
          <w:sz w:val="20"/>
        </w:rPr>
        <w:t>Safe-guarding</w:t>
      </w:r>
      <w:r>
        <w:rPr>
          <w:spacing w:val="1"/>
          <w:sz w:val="20"/>
        </w:rPr>
        <w:t xml:space="preserve"> </w:t>
      </w:r>
      <w:r>
        <w:rPr>
          <w:sz w:val="20"/>
        </w:rPr>
        <w:t>team)</w:t>
      </w:r>
    </w:p>
    <w:p w14:paraId="1D552AF1" w14:textId="77777777" w:rsidR="00810344" w:rsidRDefault="00C51B85">
      <w:pPr>
        <w:pStyle w:val="BodyText"/>
        <w:spacing w:before="110" w:line="319" w:lineRule="exact"/>
        <w:ind w:left="100"/>
      </w:pPr>
      <w:r>
        <w:t>Ultimately the</w:t>
      </w:r>
      <w:r>
        <w:rPr>
          <w:spacing w:val="1"/>
        </w:rPr>
        <w:t xml:space="preserve"> </w:t>
      </w:r>
      <w:r>
        <w:t>Group Scout Leader 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reported within The</w:t>
      </w:r>
      <w:r>
        <w:rPr>
          <w:spacing w:val="1"/>
        </w:rPr>
        <w:t xml:space="preserve"> </w:t>
      </w:r>
      <w:r>
        <w:t>Group,</w:t>
      </w:r>
    </w:p>
    <w:p w14:paraId="675D28FA" w14:textId="77777777" w:rsidR="00810344" w:rsidRDefault="00C51B85">
      <w:pPr>
        <w:pStyle w:val="BodyText"/>
        <w:spacing w:line="319" w:lineRule="exact"/>
        <w:ind w:left="100"/>
      </w:pPr>
      <w:r>
        <w:t>please</w:t>
      </w:r>
      <w:r>
        <w:rPr>
          <w:spacing w:val="-13"/>
        </w:rPr>
        <w:t xml:space="preserve"> </w:t>
      </w:r>
      <w:r>
        <w:t>see</w:t>
      </w:r>
      <w:r>
        <w:rPr>
          <w:spacing w:val="-10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Group’s</w:t>
      </w:r>
      <w:r>
        <w:rPr>
          <w:spacing w:val="-12"/>
        </w:rPr>
        <w:t xml:space="preserve"> </w:t>
      </w:r>
      <w:r>
        <w:t>complaints</w:t>
      </w:r>
      <w:r>
        <w:rPr>
          <w:spacing w:val="-12"/>
        </w:rPr>
        <w:t xml:space="preserve"> </w:t>
      </w:r>
      <w:r>
        <w:t>procedure.</w:t>
      </w:r>
    </w:p>
    <w:p w14:paraId="04779446" w14:textId="77777777" w:rsidR="000B6278" w:rsidRDefault="000B6278">
      <w:pPr>
        <w:pStyle w:val="Heading3"/>
        <w:spacing w:before="148"/>
        <w:rPr>
          <w:color w:val="006DDF"/>
        </w:rPr>
      </w:pPr>
      <w:bookmarkStart w:id="5" w:name="_bookmark7"/>
      <w:bookmarkEnd w:id="5"/>
    </w:p>
    <w:p w14:paraId="1ACD7F6A" w14:textId="77777777" w:rsidR="000B6278" w:rsidRDefault="000B6278">
      <w:pPr>
        <w:pStyle w:val="Heading3"/>
        <w:spacing w:before="148"/>
        <w:rPr>
          <w:color w:val="006DDF"/>
        </w:rPr>
      </w:pPr>
    </w:p>
    <w:p w14:paraId="7BF9FF52" w14:textId="7A7FFB02" w:rsidR="00810344" w:rsidRDefault="00C51B85">
      <w:pPr>
        <w:pStyle w:val="Heading3"/>
        <w:spacing w:before="148"/>
        <w:rPr>
          <w:color w:val="006DDF"/>
        </w:rPr>
      </w:pPr>
      <w:r>
        <w:rPr>
          <w:color w:val="006DDF"/>
        </w:rPr>
        <w:t>Links</w:t>
      </w:r>
    </w:p>
    <w:p w14:paraId="39C71083" w14:textId="77777777" w:rsidR="000B6278" w:rsidRDefault="000B6278">
      <w:pPr>
        <w:pStyle w:val="Heading3"/>
        <w:spacing w:before="148"/>
        <w:rPr>
          <w:color w:val="006DDF"/>
        </w:rPr>
      </w:pPr>
    </w:p>
    <w:p w14:paraId="050673CB" w14:textId="7A6C3967" w:rsidR="000B6278" w:rsidRDefault="000B6278">
      <w:pPr>
        <w:pStyle w:val="Heading3"/>
        <w:spacing w:before="148"/>
        <w:rPr>
          <w:color w:val="006DDF"/>
        </w:rPr>
      </w:pPr>
      <w:r>
        <w:rPr>
          <w:color w:val="006DDF"/>
        </w:rPr>
        <w:t>Antibullying</w:t>
      </w:r>
    </w:p>
    <w:p w14:paraId="601D83BA" w14:textId="01687813" w:rsidR="000B6278" w:rsidRDefault="00D81672">
      <w:pPr>
        <w:pStyle w:val="Heading3"/>
        <w:spacing w:before="148"/>
        <w:rPr>
          <w:b w:val="0"/>
          <w:bCs w:val="0"/>
          <w:sz w:val="22"/>
          <w:szCs w:val="22"/>
        </w:rPr>
      </w:pPr>
      <w:hyperlink r:id="rId16" w:history="1">
        <w:r w:rsidR="000B6278" w:rsidRPr="002B3AF5">
          <w:rPr>
            <w:rStyle w:val="Hyperlink"/>
            <w:b w:val="0"/>
            <w:bCs w:val="0"/>
            <w:sz w:val="22"/>
            <w:szCs w:val="22"/>
          </w:rPr>
          <w:t>https://www.scouts.org.uk/volunteers/staying-safe-and-safeguarding/supporting-life-issues-and-young-people/supporting-our-members/anti-bullying/</w:t>
        </w:r>
      </w:hyperlink>
    </w:p>
    <w:p w14:paraId="363B39F8" w14:textId="77777777" w:rsidR="000B6278" w:rsidRPr="000B6278" w:rsidRDefault="000B6278">
      <w:pPr>
        <w:pStyle w:val="Heading3"/>
        <w:spacing w:before="148"/>
        <w:rPr>
          <w:b w:val="0"/>
          <w:bCs w:val="0"/>
          <w:sz w:val="22"/>
          <w:szCs w:val="22"/>
        </w:rPr>
      </w:pPr>
    </w:p>
    <w:p w14:paraId="1FAA2D90" w14:textId="2FB17061" w:rsidR="00315FF9" w:rsidRDefault="00D81672" w:rsidP="00315FF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history="1">
        <w:r w:rsidR="00315FF9" w:rsidRPr="00315FF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https://www.scouts.org.uk/volunteers/staying-safe-and-safeguarding/supporting-life-issues-and-young-people/guidance-to-share-with-young-people/beatbullying/</w:t>
        </w:r>
      </w:hyperlink>
    </w:p>
    <w:p w14:paraId="026E32DE" w14:textId="77777777" w:rsidR="00315FF9" w:rsidRPr="00315FF9" w:rsidRDefault="00315FF9" w:rsidP="00315FF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C4DA56" w14:textId="24D13B2C" w:rsidR="00810344" w:rsidRPr="000B6278" w:rsidRDefault="00810344">
      <w:pPr>
        <w:pStyle w:val="BodyText"/>
        <w:spacing w:before="143" w:line="312" w:lineRule="auto"/>
        <w:ind w:left="100" w:right="7689"/>
        <w:rPr>
          <w:sz w:val="22"/>
          <w:szCs w:val="22"/>
        </w:rPr>
      </w:pPr>
    </w:p>
    <w:sectPr w:rsidR="00810344" w:rsidRPr="000B6278">
      <w:pgSz w:w="12240" w:h="15840"/>
      <w:pgMar w:top="1360" w:right="1320" w:bottom="2060" w:left="1340" w:header="0" w:footer="1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7911" w14:textId="77777777" w:rsidR="0092357E" w:rsidRDefault="0092357E">
      <w:r>
        <w:separator/>
      </w:r>
    </w:p>
  </w:endnote>
  <w:endnote w:type="continuationSeparator" w:id="0">
    <w:p w14:paraId="5DFDE7F6" w14:textId="77777777" w:rsidR="0092357E" w:rsidRDefault="0092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A049" w14:textId="77777777" w:rsidR="00C83870" w:rsidRDefault="00C83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2"/>
      <w:gridCol w:w="3401"/>
      <w:gridCol w:w="1277"/>
      <w:gridCol w:w="3401"/>
    </w:tblGrid>
    <w:tr w:rsidR="00C83870" w14:paraId="6B748ADC" w14:textId="77777777" w:rsidTr="008D766A">
      <w:trPr>
        <w:trHeight w:val="873"/>
      </w:trPr>
      <w:tc>
        <w:tcPr>
          <w:tcW w:w="1272" w:type="dxa"/>
          <w:tc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70DB2F7B" w14:textId="144621CB" w:rsidR="00C83870" w:rsidRDefault="00C83870" w:rsidP="00C83870">
          <w:pPr>
            <w:pStyle w:val="TableParagraph"/>
            <w:ind w:left="107"/>
            <w:rPr>
              <w:sz w:val="20"/>
            </w:rPr>
          </w:pPr>
          <w:r>
            <w:fldChar w:fldCharType="begin"/>
          </w:r>
          <w:r w:rsidR="00D81672">
            <w:instrText xml:space="preserve"> INCLUDEPICTURE "\\\\svyfile6.ydh.yha.com\\var\\folders\\f0\\zwys816s68qcb0mjwc8f7zn80000gn\\T\\com.microsoft.Word\\WebArchiveCopyPasteTempFiles\\Elvington-Scouts-1024x468.jpg" \* MERGEFORMAT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710003A5" wp14:editId="2898B62C">
                <wp:extent cx="661035" cy="302260"/>
                <wp:effectExtent l="0" t="0" r="0" b="2540"/>
                <wp:docPr id="4" name="Picture 4" descr="A picture containing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3401" w:type="dxa"/>
          <w:tc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23B972C1" w14:textId="612E329C" w:rsidR="00C83870" w:rsidRDefault="00C83870" w:rsidP="00C83870">
          <w:pPr>
            <w:pStyle w:val="TableParagraph"/>
            <w:spacing w:before="13" w:line="187" w:lineRule="auto"/>
            <w:ind w:left="107" w:right="580"/>
            <w:rPr>
              <w:sz w:val="16"/>
            </w:rPr>
          </w:pPr>
          <w:r>
            <w:rPr>
              <w:sz w:val="16"/>
            </w:rPr>
            <w:t>Elvington Scout Group, York</w:t>
          </w:r>
          <w:r>
            <w:rPr>
              <w:spacing w:val="1"/>
              <w:sz w:val="16"/>
            </w:rPr>
            <w:t xml:space="preserve"> </w:t>
          </w:r>
          <w:r>
            <w:rPr>
              <w:sz w:val="16"/>
            </w:rPr>
            <w:t>Registered</w:t>
          </w:r>
          <w:r>
            <w:rPr>
              <w:spacing w:val="11"/>
              <w:sz w:val="16"/>
            </w:rPr>
            <w:t xml:space="preserve"> </w:t>
          </w:r>
          <w:r>
            <w:rPr>
              <w:sz w:val="16"/>
            </w:rPr>
            <w:t>Charity</w:t>
          </w:r>
          <w:r>
            <w:rPr>
              <w:spacing w:val="11"/>
              <w:sz w:val="16"/>
            </w:rPr>
            <w:t xml:space="preserve"> </w:t>
          </w:r>
          <w:r>
            <w:rPr>
              <w:sz w:val="16"/>
            </w:rPr>
            <w:t>Number:</w:t>
          </w:r>
          <w:r>
            <w:rPr>
              <w:spacing w:val="11"/>
              <w:sz w:val="16"/>
            </w:rPr>
            <w:t xml:space="preserve"> </w:t>
          </w:r>
          <w:r>
            <w:rPr>
              <w:sz w:val="16"/>
            </w:rPr>
            <w:t xml:space="preserve">517014 </w:t>
          </w:r>
          <w:r w:rsidR="005A1AD0">
            <w:rPr>
              <w:sz w:val="16"/>
            </w:rPr>
            <w:t>Anti-Bullying</w:t>
          </w:r>
          <w:r>
            <w:rPr>
              <w:spacing w:val="-10"/>
              <w:sz w:val="16"/>
            </w:rPr>
            <w:t xml:space="preserve"> </w:t>
          </w:r>
          <w:r>
            <w:rPr>
              <w:sz w:val="16"/>
            </w:rPr>
            <w:t>Policy</w:t>
          </w:r>
        </w:p>
        <w:p w14:paraId="1C740D57" w14:textId="4506998F" w:rsidR="00C83870" w:rsidRDefault="00C83870" w:rsidP="00C83870">
          <w:pPr>
            <w:pStyle w:val="TableParagraph"/>
            <w:spacing w:line="189" w:lineRule="exact"/>
            <w:ind w:left="107"/>
            <w:rPr>
              <w:sz w:val="16"/>
            </w:rPr>
          </w:pPr>
          <w:r>
            <w:rPr>
              <w:sz w:val="16"/>
            </w:rPr>
            <w:t>Version</w:t>
          </w:r>
          <w:r>
            <w:rPr>
              <w:spacing w:val="2"/>
              <w:sz w:val="16"/>
            </w:rPr>
            <w:t xml:space="preserve"> </w:t>
          </w:r>
          <w:r w:rsidR="00315FF9">
            <w:rPr>
              <w:sz w:val="16"/>
            </w:rPr>
            <w:t>2</w:t>
          </w:r>
          <w:r>
            <w:rPr>
              <w:sz w:val="16"/>
            </w:rPr>
            <w:t>.0</w:t>
          </w:r>
          <w:r>
            <w:rPr>
              <w:spacing w:val="2"/>
              <w:sz w:val="16"/>
            </w:rPr>
            <w:t xml:space="preserve"> </w:t>
          </w:r>
        </w:p>
      </w:tc>
      <w:tc>
        <w:tcPr>
          <w:tcW w:w="1277" w:type="dxa"/>
          <w:tc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2B307110" w14:textId="77777777" w:rsidR="00C83870" w:rsidRDefault="00C83870" w:rsidP="00C83870">
          <w:pPr>
            <w:pStyle w:val="TableParagraph"/>
            <w:spacing w:before="10"/>
            <w:rPr>
              <w:b/>
              <w:sz w:val="25"/>
            </w:rPr>
          </w:pPr>
        </w:p>
        <w:p w14:paraId="7C6E3DF6" w14:textId="77777777" w:rsidR="00C83870" w:rsidRDefault="00C83870" w:rsidP="00C83870">
          <w:pPr>
            <w:pStyle w:val="TableParagraph"/>
            <w:ind w:left="108"/>
            <w:rPr>
              <w:sz w:val="16"/>
            </w:rPr>
          </w:pPr>
          <w:r>
            <w:rPr>
              <w:sz w:val="16"/>
            </w:rPr>
            <w:t>PUBLIC</w:t>
          </w:r>
        </w:p>
      </w:tc>
      <w:tc>
        <w:tcPr>
          <w:tcW w:w="3401" w:type="dxa"/>
          <w:tc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2C4C0DB0" w14:textId="77777777" w:rsidR="00C83870" w:rsidRDefault="00C83870" w:rsidP="00C83870">
          <w:pPr>
            <w:pStyle w:val="TableParagraph"/>
            <w:spacing w:before="10"/>
            <w:rPr>
              <w:b/>
              <w:sz w:val="25"/>
            </w:rPr>
          </w:pPr>
        </w:p>
        <w:p w14:paraId="7CB5F492" w14:textId="77777777" w:rsidR="00C83870" w:rsidRDefault="00C83870" w:rsidP="00C83870">
          <w:pPr>
            <w:pStyle w:val="TableParagraph"/>
            <w:ind w:right="90"/>
            <w:jc w:val="right"/>
            <w:rPr>
              <w:rFonts w:ascii="Calibri"/>
              <w:b/>
              <w:sz w:val="16"/>
            </w:rPr>
          </w:pPr>
          <w:r>
            <w:rPr>
              <w:color w:val="7E7E7E"/>
              <w:sz w:val="16"/>
            </w:rPr>
            <w:t>P</w:t>
          </w:r>
          <w:r>
            <w:rPr>
              <w:color w:val="7E7E7E"/>
              <w:spacing w:val="13"/>
              <w:sz w:val="16"/>
            </w:rPr>
            <w:t xml:space="preserve"> </w:t>
          </w:r>
          <w:r>
            <w:rPr>
              <w:color w:val="7E7E7E"/>
              <w:sz w:val="16"/>
            </w:rPr>
            <w:t>a</w:t>
          </w:r>
          <w:r>
            <w:rPr>
              <w:color w:val="7E7E7E"/>
              <w:spacing w:val="15"/>
              <w:sz w:val="16"/>
            </w:rPr>
            <w:t xml:space="preserve"> </w:t>
          </w:r>
          <w:r>
            <w:rPr>
              <w:color w:val="7E7E7E"/>
              <w:sz w:val="16"/>
            </w:rPr>
            <w:t>g</w:t>
          </w:r>
          <w:r>
            <w:rPr>
              <w:color w:val="7E7E7E"/>
              <w:spacing w:val="13"/>
              <w:sz w:val="16"/>
            </w:rPr>
            <w:t xml:space="preserve"> </w:t>
          </w:r>
          <w:r>
            <w:rPr>
              <w:color w:val="7E7E7E"/>
              <w:sz w:val="16"/>
            </w:rPr>
            <w:t>e</w:t>
          </w:r>
          <w:r>
            <w:rPr>
              <w:color w:val="7E7E7E"/>
              <w:spacing w:val="10"/>
              <w:sz w:val="16"/>
            </w:rPr>
            <w:t xml:space="preserve"> </w:t>
          </w:r>
          <w:r>
            <w:rPr>
              <w:sz w:val="16"/>
            </w:rPr>
            <w:t>|</w:t>
          </w:r>
          <w:r>
            <w:rPr>
              <w:spacing w:val="-3"/>
              <w:sz w:val="16"/>
            </w:rPr>
            <w:t xml:space="preserve"> </w:t>
          </w:r>
          <w:r>
            <w:rPr>
              <w:rFonts w:ascii="Calibri"/>
              <w:b/>
              <w:sz w:val="16"/>
            </w:rPr>
            <w:t>1</w:t>
          </w:r>
        </w:p>
      </w:tc>
    </w:tr>
  </w:tbl>
  <w:p w14:paraId="6B70440C" w14:textId="77777777" w:rsidR="00C83870" w:rsidRPr="00C83870" w:rsidRDefault="00C83870" w:rsidP="00C83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830B" w14:textId="77777777" w:rsidR="00C83870" w:rsidRDefault="00C838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1D75" w14:textId="513990BB" w:rsidR="00810344" w:rsidRDefault="00810344">
    <w:pPr>
      <w:pStyle w:val="BodyText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6A6D" w14:textId="77777777" w:rsidR="0092357E" w:rsidRDefault="0092357E">
      <w:r>
        <w:separator/>
      </w:r>
    </w:p>
  </w:footnote>
  <w:footnote w:type="continuationSeparator" w:id="0">
    <w:p w14:paraId="1E985555" w14:textId="77777777" w:rsidR="0092357E" w:rsidRDefault="0092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B2A4" w14:textId="77777777" w:rsidR="00C83870" w:rsidRDefault="00C83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8237" w14:textId="77777777" w:rsidR="00C83870" w:rsidRDefault="00C83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E381" w14:textId="77777777" w:rsidR="00C83870" w:rsidRDefault="00C83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3E9B"/>
    <w:multiLevelType w:val="multilevel"/>
    <w:tmpl w:val="E7A2F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16F33"/>
    <w:multiLevelType w:val="multilevel"/>
    <w:tmpl w:val="9B3C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8208E"/>
    <w:multiLevelType w:val="multilevel"/>
    <w:tmpl w:val="4414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06D86"/>
    <w:multiLevelType w:val="multilevel"/>
    <w:tmpl w:val="F90A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B37020"/>
    <w:multiLevelType w:val="hybridMultilevel"/>
    <w:tmpl w:val="B8181A72"/>
    <w:lvl w:ilvl="0" w:tplc="0EEE20D0">
      <w:start w:val="1"/>
      <w:numFmt w:val="decimal"/>
      <w:lvlText w:val="%1)"/>
      <w:lvlJc w:val="left"/>
      <w:pPr>
        <w:ind w:left="820" w:hanging="360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2"/>
        <w:sz w:val="20"/>
        <w:szCs w:val="20"/>
        <w:lang w:val="en-GB" w:eastAsia="en-US" w:bidi="ar-SA"/>
      </w:rPr>
    </w:lvl>
    <w:lvl w:ilvl="1" w:tplc="10420512">
      <w:numFmt w:val="bullet"/>
      <w:lvlText w:val="•"/>
      <w:lvlJc w:val="left"/>
      <w:pPr>
        <w:ind w:left="1696" w:hanging="360"/>
      </w:pPr>
      <w:rPr>
        <w:rFonts w:hint="default"/>
        <w:lang w:val="en-GB" w:eastAsia="en-US" w:bidi="ar-SA"/>
      </w:rPr>
    </w:lvl>
    <w:lvl w:ilvl="2" w:tplc="F0FA2DCC">
      <w:numFmt w:val="bullet"/>
      <w:lvlText w:val="•"/>
      <w:lvlJc w:val="left"/>
      <w:pPr>
        <w:ind w:left="2572" w:hanging="360"/>
      </w:pPr>
      <w:rPr>
        <w:rFonts w:hint="default"/>
        <w:lang w:val="en-GB" w:eastAsia="en-US" w:bidi="ar-SA"/>
      </w:rPr>
    </w:lvl>
    <w:lvl w:ilvl="3" w:tplc="301287D0">
      <w:numFmt w:val="bullet"/>
      <w:lvlText w:val="•"/>
      <w:lvlJc w:val="left"/>
      <w:pPr>
        <w:ind w:left="3448" w:hanging="360"/>
      </w:pPr>
      <w:rPr>
        <w:rFonts w:hint="default"/>
        <w:lang w:val="en-GB" w:eastAsia="en-US" w:bidi="ar-SA"/>
      </w:rPr>
    </w:lvl>
    <w:lvl w:ilvl="4" w:tplc="A3047634">
      <w:numFmt w:val="bullet"/>
      <w:lvlText w:val="•"/>
      <w:lvlJc w:val="left"/>
      <w:pPr>
        <w:ind w:left="4324" w:hanging="360"/>
      </w:pPr>
      <w:rPr>
        <w:rFonts w:hint="default"/>
        <w:lang w:val="en-GB" w:eastAsia="en-US" w:bidi="ar-SA"/>
      </w:rPr>
    </w:lvl>
    <w:lvl w:ilvl="5" w:tplc="3384C920">
      <w:numFmt w:val="bullet"/>
      <w:lvlText w:val="•"/>
      <w:lvlJc w:val="left"/>
      <w:pPr>
        <w:ind w:left="5200" w:hanging="360"/>
      </w:pPr>
      <w:rPr>
        <w:rFonts w:hint="default"/>
        <w:lang w:val="en-GB" w:eastAsia="en-US" w:bidi="ar-SA"/>
      </w:rPr>
    </w:lvl>
    <w:lvl w:ilvl="6" w:tplc="5660F1BC">
      <w:numFmt w:val="bullet"/>
      <w:lvlText w:val="•"/>
      <w:lvlJc w:val="left"/>
      <w:pPr>
        <w:ind w:left="6076" w:hanging="360"/>
      </w:pPr>
      <w:rPr>
        <w:rFonts w:hint="default"/>
        <w:lang w:val="en-GB" w:eastAsia="en-US" w:bidi="ar-SA"/>
      </w:rPr>
    </w:lvl>
    <w:lvl w:ilvl="7" w:tplc="74C64F2E">
      <w:numFmt w:val="bullet"/>
      <w:lvlText w:val="•"/>
      <w:lvlJc w:val="left"/>
      <w:pPr>
        <w:ind w:left="6952" w:hanging="360"/>
      </w:pPr>
      <w:rPr>
        <w:rFonts w:hint="default"/>
        <w:lang w:val="en-GB" w:eastAsia="en-US" w:bidi="ar-SA"/>
      </w:rPr>
    </w:lvl>
    <w:lvl w:ilvl="8" w:tplc="09508DA8">
      <w:numFmt w:val="bullet"/>
      <w:lvlText w:val="•"/>
      <w:lvlJc w:val="left"/>
      <w:pPr>
        <w:ind w:left="7828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77427EEE"/>
    <w:multiLevelType w:val="hybridMultilevel"/>
    <w:tmpl w:val="9E989B7A"/>
    <w:lvl w:ilvl="0" w:tplc="FF863CE8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F83CB45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DF1CB388">
      <w:numFmt w:val="bullet"/>
      <w:lvlText w:val="▪"/>
      <w:lvlJc w:val="left"/>
      <w:pPr>
        <w:ind w:left="22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 w:tplc="01F8D1EE">
      <w:numFmt w:val="bullet"/>
      <w:lvlText w:val="•"/>
      <w:lvlJc w:val="left"/>
      <w:pPr>
        <w:ind w:left="3175" w:hanging="360"/>
      </w:pPr>
      <w:rPr>
        <w:rFonts w:hint="default"/>
        <w:lang w:val="en-GB" w:eastAsia="en-US" w:bidi="ar-SA"/>
      </w:rPr>
    </w:lvl>
    <w:lvl w:ilvl="4" w:tplc="1A48832A">
      <w:numFmt w:val="bullet"/>
      <w:lvlText w:val="•"/>
      <w:lvlJc w:val="left"/>
      <w:pPr>
        <w:ind w:left="4090" w:hanging="360"/>
      </w:pPr>
      <w:rPr>
        <w:rFonts w:hint="default"/>
        <w:lang w:val="en-GB" w:eastAsia="en-US" w:bidi="ar-SA"/>
      </w:rPr>
    </w:lvl>
    <w:lvl w:ilvl="5" w:tplc="78805488">
      <w:numFmt w:val="bullet"/>
      <w:lvlText w:val="•"/>
      <w:lvlJc w:val="left"/>
      <w:pPr>
        <w:ind w:left="5005" w:hanging="360"/>
      </w:pPr>
      <w:rPr>
        <w:rFonts w:hint="default"/>
        <w:lang w:val="en-GB" w:eastAsia="en-US" w:bidi="ar-SA"/>
      </w:rPr>
    </w:lvl>
    <w:lvl w:ilvl="6" w:tplc="616E128E">
      <w:numFmt w:val="bullet"/>
      <w:lvlText w:val="•"/>
      <w:lvlJc w:val="left"/>
      <w:pPr>
        <w:ind w:left="5920" w:hanging="360"/>
      </w:pPr>
      <w:rPr>
        <w:rFonts w:hint="default"/>
        <w:lang w:val="en-GB" w:eastAsia="en-US" w:bidi="ar-SA"/>
      </w:rPr>
    </w:lvl>
    <w:lvl w:ilvl="7" w:tplc="1D464A60">
      <w:numFmt w:val="bullet"/>
      <w:lvlText w:val="•"/>
      <w:lvlJc w:val="left"/>
      <w:pPr>
        <w:ind w:left="6835" w:hanging="360"/>
      </w:pPr>
      <w:rPr>
        <w:rFonts w:hint="default"/>
        <w:lang w:val="en-GB" w:eastAsia="en-US" w:bidi="ar-SA"/>
      </w:rPr>
    </w:lvl>
    <w:lvl w:ilvl="8" w:tplc="DAF8DE1E">
      <w:numFmt w:val="bullet"/>
      <w:lvlText w:val="•"/>
      <w:lvlJc w:val="left"/>
      <w:pPr>
        <w:ind w:left="7750" w:hanging="360"/>
      </w:pPr>
      <w:rPr>
        <w:rFonts w:hint="default"/>
        <w:lang w:val="en-GB" w:eastAsia="en-US" w:bidi="ar-SA"/>
      </w:rPr>
    </w:lvl>
  </w:abstractNum>
  <w:num w:numId="1" w16cid:durableId="920142077">
    <w:abstractNumId w:val="4"/>
  </w:num>
  <w:num w:numId="2" w16cid:durableId="1100759769">
    <w:abstractNumId w:val="5"/>
  </w:num>
  <w:num w:numId="3" w16cid:durableId="83499205">
    <w:abstractNumId w:val="2"/>
  </w:num>
  <w:num w:numId="4" w16cid:durableId="1099523642">
    <w:abstractNumId w:val="1"/>
  </w:num>
  <w:num w:numId="5" w16cid:durableId="1131750666">
    <w:abstractNumId w:val="3"/>
  </w:num>
  <w:num w:numId="6" w16cid:durableId="12697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44"/>
    <w:rsid w:val="000B6278"/>
    <w:rsid w:val="00315FF9"/>
    <w:rsid w:val="004148B2"/>
    <w:rsid w:val="0053395F"/>
    <w:rsid w:val="005A1AD0"/>
    <w:rsid w:val="0068263F"/>
    <w:rsid w:val="00693D4F"/>
    <w:rsid w:val="00810344"/>
    <w:rsid w:val="008418DA"/>
    <w:rsid w:val="0092357E"/>
    <w:rsid w:val="0092467C"/>
    <w:rsid w:val="00A052F9"/>
    <w:rsid w:val="00BC3787"/>
    <w:rsid w:val="00C43283"/>
    <w:rsid w:val="00C51B85"/>
    <w:rsid w:val="00C83870"/>
    <w:rsid w:val="00CB33D7"/>
    <w:rsid w:val="00CB47B0"/>
    <w:rsid w:val="00D81672"/>
    <w:rsid w:val="00DA7B1E"/>
    <w:rsid w:val="00DB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06C5E"/>
  <w15:docId w15:val="{B71A98DA-8CCC-434F-88DE-B037C7C5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  <w:lang w:val="en-GB"/>
    </w:rPr>
  </w:style>
  <w:style w:type="paragraph" w:styleId="Heading1">
    <w:name w:val="heading 1"/>
    <w:basedOn w:val="Normal"/>
    <w:uiPriority w:val="9"/>
    <w:qFormat/>
    <w:pPr>
      <w:spacing w:before="103"/>
      <w:ind w:left="10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82"/>
      <w:ind w:left="100"/>
      <w:outlineLvl w:val="2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"/>
      <w:ind w:left="100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45"/>
      <w:ind w:left="321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before="48"/>
      <w:ind w:left="539"/>
    </w:pPr>
    <w:rPr>
      <w:sz w:val="20"/>
      <w:szCs w:val="20"/>
    </w:rPr>
  </w:style>
  <w:style w:type="paragraph" w:styleId="BodyText">
    <w:name w:val="Body Text"/>
    <w:basedOn w:val="Normal"/>
    <w:uiPriority w:val="1"/>
    <w:qFormat/>
    <w:pPr>
      <w:ind w:left="8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94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B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7B0"/>
    <w:rPr>
      <w:rFonts w:ascii="Arial Unicode MS" w:eastAsia="Arial Unicode MS" w:hAnsi="Arial Unicode MS" w:cs="Arial Unicode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B0"/>
    <w:rPr>
      <w:rFonts w:ascii="Arial Unicode MS" w:eastAsia="Arial Unicode MS" w:hAnsi="Arial Unicode MS" w:cs="Arial Unicode MS"/>
      <w:lang w:val="en-GB"/>
    </w:rPr>
  </w:style>
  <w:style w:type="character" w:styleId="Hyperlink">
    <w:name w:val="Hyperlink"/>
    <w:basedOn w:val="DefaultParagraphFont"/>
    <w:uiPriority w:val="99"/>
    <w:unhideWhenUsed/>
    <w:rsid w:val="000B62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2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93D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scouts.org.uk/volunteers/staying-safe-and-safeguarding/supporting-life-issues-and-young-people/guidance-to-share-with-young-people/beatbully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uts.org.uk/volunteers/staying-safe-and-safeguarding/supporting-life-issues-and-young-people/supporting-our-members/anti-bully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45971E-8070-A545-B75C-D1403F45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Thorne</dc:creator>
  <cp:lastModifiedBy>MCEWAN, Tracy (YORK TEACHING HOSPITAL NHS FOUNDATION TRUST)</cp:lastModifiedBy>
  <cp:revision>2</cp:revision>
  <dcterms:created xsi:type="dcterms:W3CDTF">2023-02-27T16:43:00Z</dcterms:created>
  <dcterms:modified xsi:type="dcterms:W3CDTF">2023-02-27T16:43:00Z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2021-11-15T00:00:00Z</vt:filetime>
  </property>
</Properties>
</file>